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7A9FD2" w14:textId="77777777" w:rsidR="00497136" w:rsidRDefault="00E86E14">
      <w:pPr>
        <w:keepNext/>
        <w:pBdr>
          <w:top w:val="nil"/>
          <w:left w:val="nil"/>
          <w:bottom w:val="nil"/>
          <w:right w:val="nil"/>
          <w:between w:val="nil"/>
        </w:pBdr>
        <w:tabs>
          <w:tab w:val="left" w:pos="737"/>
        </w:tabs>
        <w:jc w:val="center"/>
        <w:rPr>
          <w:rFonts w:ascii="Arial" w:eastAsia="Arial" w:hAnsi="Arial" w:cs="Arial"/>
          <w:b/>
          <w:color w:val="000000"/>
        </w:rPr>
      </w:pPr>
      <w:r>
        <w:rPr>
          <w:rFonts w:ascii="Arial" w:eastAsia="Arial" w:hAnsi="Arial" w:cs="Arial"/>
          <w:b/>
        </w:rPr>
        <w:t>SGA</w:t>
      </w:r>
      <w:r>
        <w:rPr>
          <w:rFonts w:ascii="Arial" w:eastAsia="Arial" w:hAnsi="Arial" w:cs="Arial"/>
          <w:b/>
          <w:color w:val="000000"/>
        </w:rPr>
        <w:t>- 00</w:t>
      </w:r>
      <w:r>
        <w:rPr>
          <w:rFonts w:ascii="Arial" w:eastAsia="Arial" w:hAnsi="Arial" w:cs="Arial"/>
          <w:b/>
        </w:rPr>
        <w:t>X</w:t>
      </w:r>
      <w:r>
        <w:rPr>
          <w:rFonts w:ascii="Arial" w:eastAsia="Arial" w:hAnsi="Arial" w:cs="Arial"/>
          <w:b/>
          <w:color w:val="000000"/>
        </w:rPr>
        <w:t xml:space="preserve"> PROGRAMA DE GESTIÓN INTEGRAL DE RESIDUOS NO PELIGROSOS</w:t>
      </w:r>
    </w:p>
    <w:p w14:paraId="3652307A" w14:textId="77777777" w:rsidR="00497136" w:rsidRDefault="00497136"/>
    <w:tbl>
      <w:tblPr>
        <w:tblStyle w:val="a5"/>
        <w:tblW w:w="9639"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93"/>
        <w:gridCol w:w="6743"/>
        <w:gridCol w:w="1203"/>
      </w:tblGrid>
      <w:tr w:rsidR="00497136" w14:paraId="38E47AE0" w14:textId="77777777">
        <w:trPr>
          <w:jc w:val="center"/>
        </w:trPr>
        <w:tc>
          <w:tcPr>
            <w:tcW w:w="9639" w:type="dxa"/>
            <w:gridSpan w:val="3"/>
            <w:shd w:val="clear" w:color="auto" w:fill="E0E0E0"/>
            <w:vAlign w:val="center"/>
          </w:tcPr>
          <w:p w14:paraId="0A1A9576" w14:textId="77777777" w:rsidR="00497136" w:rsidRDefault="00E86E14">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smallCaps/>
                <w:color w:val="333399"/>
                <w:sz w:val="18"/>
                <w:szCs w:val="18"/>
              </w:rPr>
              <w:t>CUADRO DE REVISIONES</w:t>
            </w:r>
          </w:p>
        </w:tc>
      </w:tr>
      <w:tr w:rsidR="00497136" w14:paraId="6DBCE0D8" w14:textId="77777777" w:rsidTr="00482FDE">
        <w:trPr>
          <w:cantSplit/>
          <w:jc w:val="center"/>
        </w:trPr>
        <w:tc>
          <w:tcPr>
            <w:tcW w:w="1693" w:type="dxa"/>
            <w:vAlign w:val="center"/>
          </w:tcPr>
          <w:p w14:paraId="304AC741" w14:textId="77777777" w:rsidR="00497136" w:rsidRDefault="00E86E14">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REVISIÓN</w:t>
            </w:r>
          </w:p>
        </w:tc>
        <w:tc>
          <w:tcPr>
            <w:tcW w:w="6743" w:type="dxa"/>
            <w:vAlign w:val="center"/>
          </w:tcPr>
          <w:p w14:paraId="3FCAE753" w14:textId="77777777" w:rsidR="00497136" w:rsidRDefault="00E86E14">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DESCRIPCIÓN</w:t>
            </w:r>
          </w:p>
        </w:tc>
        <w:tc>
          <w:tcPr>
            <w:tcW w:w="1203" w:type="dxa"/>
            <w:vAlign w:val="center"/>
          </w:tcPr>
          <w:p w14:paraId="66192567" w14:textId="77777777" w:rsidR="00497136" w:rsidRDefault="00E86E14">
            <w:pPr>
              <w:keepNext/>
              <w:pBdr>
                <w:top w:val="nil"/>
                <w:left w:val="nil"/>
                <w:bottom w:val="nil"/>
                <w:right w:val="nil"/>
                <w:between w:val="nil"/>
              </w:pBdr>
              <w:tabs>
                <w:tab w:val="left" w:pos="204"/>
                <w:tab w:val="left" w:pos="204"/>
              </w:tabs>
              <w:jc w:val="center"/>
              <w:rPr>
                <w:rFonts w:ascii="Arial" w:eastAsia="Arial" w:hAnsi="Arial" w:cs="Arial"/>
                <w:b/>
                <w:smallCaps/>
                <w:color w:val="333399"/>
                <w:sz w:val="18"/>
                <w:szCs w:val="18"/>
              </w:rPr>
            </w:pPr>
            <w:r>
              <w:rPr>
                <w:rFonts w:ascii="Arial" w:eastAsia="Arial" w:hAnsi="Arial" w:cs="Arial"/>
                <w:b/>
                <w:color w:val="333399"/>
                <w:sz w:val="18"/>
                <w:szCs w:val="18"/>
              </w:rPr>
              <w:t>FECHA</w:t>
            </w:r>
          </w:p>
        </w:tc>
      </w:tr>
      <w:tr w:rsidR="00497136" w14:paraId="0370B096" w14:textId="77777777" w:rsidTr="00482FDE">
        <w:trPr>
          <w:cantSplit/>
          <w:jc w:val="center"/>
        </w:trPr>
        <w:tc>
          <w:tcPr>
            <w:tcW w:w="1693" w:type="dxa"/>
            <w:tcBorders>
              <w:top w:val="single" w:sz="6" w:space="0" w:color="000000"/>
              <w:left w:val="single" w:sz="6" w:space="0" w:color="000000"/>
              <w:bottom w:val="single" w:sz="6" w:space="0" w:color="000000"/>
              <w:right w:val="single" w:sz="6" w:space="0" w:color="000000"/>
            </w:tcBorders>
          </w:tcPr>
          <w:p w14:paraId="020AA50D" w14:textId="3FC17785" w:rsidR="00497136" w:rsidRDefault="00482FDE">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r>
              <w:rPr>
                <w:rFonts w:ascii="Arial" w:eastAsia="Arial" w:hAnsi="Arial" w:cs="Arial"/>
                <w:color w:val="000000"/>
                <w:sz w:val="18"/>
                <w:szCs w:val="18"/>
              </w:rPr>
              <w:t>00</w:t>
            </w:r>
          </w:p>
        </w:tc>
        <w:tc>
          <w:tcPr>
            <w:tcW w:w="6743" w:type="dxa"/>
            <w:tcBorders>
              <w:top w:val="single" w:sz="6" w:space="0" w:color="000000"/>
              <w:left w:val="single" w:sz="6" w:space="0" w:color="000000"/>
              <w:bottom w:val="single" w:sz="6" w:space="0" w:color="000000"/>
              <w:right w:val="single" w:sz="6" w:space="0" w:color="000000"/>
            </w:tcBorders>
            <w:vAlign w:val="center"/>
          </w:tcPr>
          <w:p w14:paraId="6D6A8A75" w14:textId="5F82D6B1" w:rsidR="00497136" w:rsidRDefault="00482FDE">
            <w:pPr>
              <w:keepNext/>
              <w:pBdr>
                <w:top w:val="nil"/>
                <w:left w:val="nil"/>
                <w:bottom w:val="nil"/>
                <w:right w:val="nil"/>
                <w:between w:val="nil"/>
              </w:pBdr>
              <w:tabs>
                <w:tab w:val="left" w:pos="204"/>
                <w:tab w:val="left" w:pos="204"/>
              </w:tabs>
              <w:rPr>
                <w:rFonts w:ascii="Arial" w:eastAsia="Arial" w:hAnsi="Arial" w:cs="Arial"/>
                <w:color w:val="000000"/>
                <w:sz w:val="18"/>
                <w:szCs w:val="18"/>
              </w:rPr>
            </w:pPr>
            <w:r>
              <w:rPr>
                <w:rFonts w:ascii="Arial" w:eastAsia="Arial" w:hAnsi="Arial" w:cs="Arial"/>
                <w:color w:val="000000"/>
                <w:sz w:val="18"/>
                <w:szCs w:val="18"/>
              </w:rPr>
              <w:t>Creación del procedimiento</w:t>
            </w:r>
          </w:p>
        </w:tc>
        <w:tc>
          <w:tcPr>
            <w:tcW w:w="1203" w:type="dxa"/>
            <w:tcBorders>
              <w:top w:val="single" w:sz="6" w:space="0" w:color="000000"/>
              <w:left w:val="single" w:sz="6" w:space="0" w:color="000000"/>
              <w:bottom w:val="single" w:sz="6" w:space="0" w:color="000000"/>
              <w:right w:val="single" w:sz="6" w:space="0" w:color="000000"/>
            </w:tcBorders>
            <w:vAlign w:val="center"/>
          </w:tcPr>
          <w:p w14:paraId="2B4EA730" w14:textId="66222E7A" w:rsidR="00497136" w:rsidRDefault="00482FDE">
            <w:pPr>
              <w:keepNext/>
              <w:pBdr>
                <w:top w:val="nil"/>
                <w:left w:val="nil"/>
                <w:bottom w:val="nil"/>
                <w:right w:val="nil"/>
                <w:between w:val="nil"/>
              </w:pBdr>
              <w:tabs>
                <w:tab w:val="left" w:pos="204"/>
                <w:tab w:val="left" w:pos="204"/>
              </w:tabs>
              <w:rPr>
                <w:rFonts w:ascii="Arial" w:eastAsia="Arial" w:hAnsi="Arial" w:cs="Arial"/>
                <w:color w:val="000000"/>
                <w:sz w:val="18"/>
                <w:szCs w:val="18"/>
              </w:rPr>
            </w:pPr>
            <w:r>
              <w:rPr>
                <w:rFonts w:ascii="Arial" w:eastAsia="Arial" w:hAnsi="Arial" w:cs="Arial"/>
                <w:color w:val="000000"/>
                <w:sz w:val="18"/>
                <w:szCs w:val="18"/>
              </w:rPr>
              <w:t>20/01/2025</w:t>
            </w:r>
          </w:p>
        </w:tc>
      </w:tr>
      <w:tr w:rsidR="00482FDE" w14:paraId="2E2D82DF" w14:textId="77777777" w:rsidTr="00482FDE">
        <w:trPr>
          <w:cantSplit/>
          <w:jc w:val="center"/>
        </w:trPr>
        <w:tc>
          <w:tcPr>
            <w:tcW w:w="1693" w:type="dxa"/>
            <w:tcBorders>
              <w:top w:val="single" w:sz="6" w:space="0" w:color="000000"/>
              <w:left w:val="single" w:sz="6" w:space="0" w:color="000000"/>
              <w:bottom w:val="single" w:sz="6" w:space="0" w:color="000000"/>
              <w:right w:val="single" w:sz="6" w:space="0" w:color="000000"/>
            </w:tcBorders>
          </w:tcPr>
          <w:p w14:paraId="3568F39C" w14:textId="77777777" w:rsidR="00482FDE" w:rsidRDefault="00482FDE">
            <w:pPr>
              <w:keepNext/>
              <w:pBdr>
                <w:top w:val="nil"/>
                <w:left w:val="nil"/>
                <w:bottom w:val="nil"/>
                <w:right w:val="nil"/>
                <w:between w:val="nil"/>
              </w:pBdr>
              <w:tabs>
                <w:tab w:val="left" w:pos="204"/>
                <w:tab w:val="left" w:pos="204"/>
              </w:tabs>
              <w:spacing w:before="40"/>
              <w:jc w:val="center"/>
              <w:rPr>
                <w:rFonts w:ascii="Arial" w:eastAsia="Arial" w:hAnsi="Arial" w:cs="Arial"/>
                <w:color w:val="000000"/>
                <w:sz w:val="18"/>
                <w:szCs w:val="18"/>
              </w:rPr>
            </w:pPr>
          </w:p>
        </w:tc>
        <w:tc>
          <w:tcPr>
            <w:tcW w:w="6743" w:type="dxa"/>
            <w:tcBorders>
              <w:top w:val="single" w:sz="6" w:space="0" w:color="000000"/>
              <w:left w:val="single" w:sz="6" w:space="0" w:color="000000"/>
              <w:bottom w:val="single" w:sz="6" w:space="0" w:color="000000"/>
              <w:right w:val="single" w:sz="6" w:space="0" w:color="000000"/>
            </w:tcBorders>
            <w:vAlign w:val="center"/>
          </w:tcPr>
          <w:p w14:paraId="16567DFE" w14:textId="77777777" w:rsidR="00482FDE" w:rsidRDefault="00482FDE">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c>
          <w:tcPr>
            <w:tcW w:w="1203" w:type="dxa"/>
            <w:tcBorders>
              <w:top w:val="single" w:sz="6" w:space="0" w:color="000000"/>
              <w:left w:val="single" w:sz="6" w:space="0" w:color="000000"/>
              <w:bottom w:val="single" w:sz="6" w:space="0" w:color="000000"/>
              <w:right w:val="single" w:sz="6" w:space="0" w:color="000000"/>
            </w:tcBorders>
            <w:vAlign w:val="center"/>
          </w:tcPr>
          <w:p w14:paraId="0F2C3658" w14:textId="77777777" w:rsidR="00482FDE" w:rsidRDefault="00482FDE">
            <w:pPr>
              <w:keepNext/>
              <w:pBdr>
                <w:top w:val="nil"/>
                <w:left w:val="nil"/>
                <w:bottom w:val="nil"/>
                <w:right w:val="nil"/>
                <w:between w:val="nil"/>
              </w:pBdr>
              <w:tabs>
                <w:tab w:val="left" w:pos="204"/>
                <w:tab w:val="left" w:pos="204"/>
              </w:tabs>
              <w:rPr>
                <w:rFonts w:ascii="Arial" w:eastAsia="Arial" w:hAnsi="Arial" w:cs="Arial"/>
                <w:color w:val="000000"/>
                <w:sz w:val="18"/>
                <w:szCs w:val="18"/>
              </w:rPr>
            </w:pPr>
          </w:p>
        </w:tc>
      </w:tr>
    </w:tbl>
    <w:p w14:paraId="15331D4C" w14:textId="77777777" w:rsidR="00497136" w:rsidRDefault="00497136">
      <w:pPr>
        <w:keepNext/>
        <w:pBdr>
          <w:top w:val="nil"/>
          <w:left w:val="nil"/>
          <w:bottom w:val="nil"/>
          <w:right w:val="nil"/>
          <w:between w:val="nil"/>
        </w:pBdr>
        <w:tabs>
          <w:tab w:val="left" w:pos="737"/>
        </w:tabs>
        <w:rPr>
          <w:rFonts w:ascii="Arial" w:eastAsia="Arial" w:hAnsi="Arial" w:cs="Arial"/>
          <w:color w:val="000000"/>
          <w:sz w:val="18"/>
          <w:szCs w:val="18"/>
        </w:rPr>
      </w:pPr>
    </w:p>
    <w:p w14:paraId="64F7A5ED" w14:textId="77777777" w:rsidR="00497136" w:rsidRDefault="00497136">
      <w:pPr>
        <w:keepNext/>
        <w:pBdr>
          <w:top w:val="nil"/>
          <w:left w:val="nil"/>
          <w:bottom w:val="nil"/>
          <w:right w:val="nil"/>
          <w:between w:val="nil"/>
        </w:pBdr>
        <w:tabs>
          <w:tab w:val="left" w:pos="737"/>
        </w:tabs>
        <w:rPr>
          <w:rFonts w:ascii="Arial" w:eastAsia="Arial" w:hAnsi="Arial" w:cs="Arial"/>
          <w:b/>
          <w:color w:val="000000"/>
          <w:sz w:val="18"/>
          <w:szCs w:val="18"/>
        </w:rPr>
      </w:pPr>
    </w:p>
    <w:p w14:paraId="2D68354E" w14:textId="77777777" w:rsidR="00482FDE" w:rsidRDefault="00482FDE">
      <w:pPr>
        <w:rPr>
          <w:rFonts w:ascii="Arial" w:eastAsia="Arial" w:hAnsi="Arial" w:cs="Arial"/>
          <w:b/>
          <w:sz w:val="18"/>
          <w:szCs w:val="18"/>
        </w:rPr>
      </w:pPr>
    </w:p>
    <w:p w14:paraId="37BFD6C8" w14:textId="77777777" w:rsidR="00482FDE" w:rsidRDefault="00482FDE">
      <w:pPr>
        <w:rPr>
          <w:rFonts w:ascii="Arial" w:eastAsia="Arial" w:hAnsi="Arial" w:cs="Arial"/>
          <w:b/>
          <w:sz w:val="18"/>
          <w:szCs w:val="18"/>
        </w:rPr>
      </w:pPr>
    </w:p>
    <w:p w14:paraId="62358F50" w14:textId="77777777" w:rsidR="00482FDE" w:rsidRDefault="00482FDE">
      <w:pPr>
        <w:rPr>
          <w:rFonts w:ascii="Arial" w:eastAsia="Arial" w:hAnsi="Arial" w:cs="Arial"/>
          <w:b/>
          <w:sz w:val="18"/>
          <w:szCs w:val="18"/>
        </w:rPr>
      </w:pPr>
    </w:p>
    <w:p w14:paraId="7B686B46" w14:textId="77777777" w:rsidR="00482FDE" w:rsidRDefault="00482FDE">
      <w:pPr>
        <w:rPr>
          <w:rFonts w:ascii="Arial" w:eastAsia="Arial" w:hAnsi="Arial" w:cs="Arial"/>
          <w:b/>
          <w:sz w:val="18"/>
          <w:szCs w:val="18"/>
        </w:rPr>
      </w:pPr>
    </w:p>
    <w:p w14:paraId="41AC33C9" w14:textId="77777777" w:rsidR="00482FDE" w:rsidRDefault="00482FDE">
      <w:pPr>
        <w:rPr>
          <w:rFonts w:ascii="Arial" w:eastAsia="Arial" w:hAnsi="Arial" w:cs="Arial"/>
          <w:b/>
          <w:sz w:val="18"/>
          <w:szCs w:val="18"/>
        </w:rPr>
      </w:pPr>
    </w:p>
    <w:p w14:paraId="1AA59EE3" w14:textId="77777777" w:rsidR="00482FDE" w:rsidRDefault="00482FDE">
      <w:pPr>
        <w:rPr>
          <w:rFonts w:ascii="Arial" w:eastAsia="Arial" w:hAnsi="Arial" w:cs="Arial"/>
          <w:b/>
          <w:sz w:val="18"/>
          <w:szCs w:val="18"/>
        </w:rPr>
      </w:pPr>
    </w:p>
    <w:p w14:paraId="0177D065" w14:textId="77777777" w:rsidR="00482FDE" w:rsidRDefault="00482FDE">
      <w:pPr>
        <w:rPr>
          <w:rFonts w:ascii="Arial" w:eastAsia="Arial" w:hAnsi="Arial" w:cs="Arial"/>
          <w:b/>
          <w:sz w:val="18"/>
          <w:szCs w:val="18"/>
        </w:rPr>
      </w:pPr>
    </w:p>
    <w:p w14:paraId="610697C2" w14:textId="77777777" w:rsidR="00482FDE" w:rsidRDefault="00482FDE">
      <w:pPr>
        <w:rPr>
          <w:rFonts w:ascii="Arial" w:eastAsia="Arial" w:hAnsi="Arial" w:cs="Arial"/>
          <w:b/>
          <w:sz w:val="18"/>
          <w:szCs w:val="18"/>
        </w:rPr>
      </w:pPr>
    </w:p>
    <w:p w14:paraId="6ACED462" w14:textId="77777777" w:rsidR="00482FDE" w:rsidRDefault="00482FDE">
      <w:pPr>
        <w:rPr>
          <w:rFonts w:ascii="Arial" w:eastAsia="Arial" w:hAnsi="Arial" w:cs="Arial"/>
          <w:b/>
          <w:sz w:val="18"/>
          <w:szCs w:val="18"/>
        </w:rPr>
      </w:pPr>
    </w:p>
    <w:p w14:paraId="49454CCB" w14:textId="77777777" w:rsidR="00482FDE" w:rsidRDefault="00482FDE">
      <w:pPr>
        <w:rPr>
          <w:rFonts w:ascii="Arial" w:eastAsia="Arial" w:hAnsi="Arial" w:cs="Arial"/>
          <w:b/>
          <w:sz w:val="18"/>
          <w:szCs w:val="18"/>
        </w:rPr>
      </w:pPr>
    </w:p>
    <w:p w14:paraId="4964B743" w14:textId="77777777" w:rsidR="00482FDE" w:rsidRDefault="00482FDE">
      <w:pPr>
        <w:rPr>
          <w:rFonts w:ascii="Arial" w:eastAsia="Arial" w:hAnsi="Arial" w:cs="Arial"/>
          <w:b/>
          <w:sz w:val="18"/>
          <w:szCs w:val="18"/>
        </w:rPr>
      </w:pPr>
    </w:p>
    <w:p w14:paraId="5AADC46E" w14:textId="77777777" w:rsidR="00482FDE" w:rsidRDefault="00482FDE">
      <w:pPr>
        <w:rPr>
          <w:rFonts w:ascii="Arial" w:eastAsia="Arial" w:hAnsi="Arial" w:cs="Arial"/>
          <w:b/>
          <w:sz w:val="18"/>
          <w:szCs w:val="18"/>
        </w:rPr>
      </w:pPr>
    </w:p>
    <w:p w14:paraId="09E47482" w14:textId="77777777" w:rsidR="00482FDE" w:rsidRDefault="00482FDE">
      <w:pPr>
        <w:rPr>
          <w:rFonts w:ascii="Arial" w:eastAsia="Arial" w:hAnsi="Arial" w:cs="Arial"/>
          <w:b/>
          <w:sz w:val="18"/>
          <w:szCs w:val="18"/>
        </w:rPr>
      </w:pPr>
    </w:p>
    <w:p w14:paraId="35E09E60" w14:textId="77777777" w:rsidR="00482FDE" w:rsidRDefault="00482FDE">
      <w:pPr>
        <w:rPr>
          <w:rFonts w:ascii="Arial" w:eastAsia="Arial" w:hAnsi="Arial" w:cs="Arial"/>
          <w:b/>
          <w:sz w:val="18"/>
          <w:szCs w:val="18"/>
        </w:rPr>
      </w:pPr>
    </w:p>
    <w:p w14:paraId="015EEA85" w14:textId="77777777" w:rsidR="00482FDE" w:rsidRDefault="00482FDE">
      <w:pPr>
        <w:rPr>
          <w:rFonts w:ascii="Arial" w:eastAsia="Arial" w:hAnsi="Arial" w:cs="Arial"/>
          <w:b/>
          <w:sz w:val="18"/>
          <w:szCs w:val="18"/>
        </w:rPr>
      </w:pPr>
    </w:p>
    <w:p w14:paraId="0B97E463" w14:textId="77777777" w:rsidR="00482FDE" w:rsidRDefault="00482FDE">
      <w:pPr>
        <w:rPr>
          <w:rFonts w:ascii="Arial" w:eastAsia="Arial" w:hAnsi="Arial" w:cs="Arial"/>
          <w:b/>
          <w:sz w:val="18"/>
          <w:szCs w:val="18"/>
        </w:rPr>
      </w:pPr>
    </w:p>
    <w:p w14:paraId="63DB1BDB" w14:textId="77777777" w:rsidR="00482FDE" w:rsidRDefault="00482FDE">
      <w:pPr>
        <w:rPr>
          <w:rFonts w:ascii="Arial" w:eastAsia="Arial" w:hAnsi="Arial" w:cs="Arial"/>
          <w:b/>
          <w:sz w:val="18"/>
          <w:szCs w:val="18"/>
        </w:rPr>
      </w:pPr>
    </w:p>
    <w:p w14:paraId="128ABB87" w14:textId="77777777" w:rsidR="00482FDE" w:rsidRDefault="00482FDE">
      <w:pPr>
        <w:rPr>
          <w:rFonts w:ascii="Arial" w:eastAsia="Arial" w:hAnsi="Arial" w:cs="Arial"/>
          <w:b/>
          <w:sz w:val="18"/>
          <w:szCs w:val="18"/>
        </w:rPr>
      </w:pPr>
    </w:p>
    <w:p w14:paraId="5D6EFA8F" w14:textId="77777777" w:rsidR="00482FDE" w:rsidRDefault="00482FDE">
      <w:pPr>
        <w:rPr>
          <w:rFonts w:ascii="Arial" w:eastAsia="Arial" w:hAnsi="Arial" w:cs="Arial"/>
          <w:b/>
          <w:sz w:val="18"/>
          <w:szCs w:val="18"/>
        </w:rPr>
      </w:pPr>
    </w:p>
    <w:p w14:paraId="604FCFDC" w14:textId="77777777" w:rsidR="00482FDE" w:rsidRDefault="00482FDE">
      <w:pPr>
        <w:rPr>
          <w:rFonts w:ascii="Arial" w:eastAsia="Arial" w:hAnsi="Arial" w:cs="Arial"/>
          <w:b/>
          <w:sz w:val="18"/>
          <w:szCs w:val="18"/>
        </w:rPr>
      </w:pPr>
    </w:p>
    <w:p w14:paraId="4698D8C0" w14:textId="77777777" w:rsidR="00482FDE" w:rsidRDefault="00482FDE">
      <w:pPr>
        <w:rPr>
          <w:rFonts w:ascii="Arial" w:eastAsia="Arial" w:hAnsi="Arial" w:cs="Arial"/>
          <w:b/>
          <w:sz w:val="18"/>
          <w:szCs w:val="18"/>
        </w:rPr>
      </w:pPr>
    </w:p>
    <w:p w14:paraId="122DE65C" w14:textId="77777777" w:rsidR="00482FDE" w:rsidRDefault="00482FDE">
      <w:pPr>
        <w:rPr>
          <w:rFonts w:ascii="Arial" w:eastAsia="Arial" w:hAnsi="Arial" w:cs="Arial"/>
          <w:b/>
          <w:sz w:val="18"/>
          <w:szCs w:val="18"/>
        </w:rPr>
      </w:pPr>
    </w:p>
    <w:p w14:paraId="289A425C" w14:textId="77777777" w:rsidR="00482FDE" w:rsidRDefault="00482FDE">
      <w:pPr>
        <w:rPr>
          <w:rFonts w:ascii="Arial" w:eastAsia="Arial" w:hAnsi="Arial" w:cs="Arial"/>
          <w:b/>
          <w:sz w:val="18"/>
          <w:szCs w:val="18"/>
        </w:rPr>
      </w:pPr>
    </w:p>
    <w:p w14:paraId="6A0D222A" w14:textId="77777777" w:rsidR="00482FDE" w:rsidRDefault="00482FDE">
      <w:pPr>
        <w:rPr>
          <w:rFonts w:ascii="Arial" w:eastAsia="Arial" w:hAnsi="Arial" w:cs="Arial"/>
          <w:b/>
          <w:sz w:val="18"/>
          <w:szCs w:val="18"/>
        </w:rPr>
      </w:pPr>
    </w:p>
    <w:p w14:paraId="20848A5F" w14:textId="77777777" w:rsidR="00482FDE" w:rsidRDefault="00482FDE">
      <w:pPr>
        <w:rPr>
          <w:rFonts w:ascii="Arial" w:eastAsia="Arial" w:hAnsi="Arial" w:cs="Arial"/>
          <w:b/>
          <w:sz w:val="18"/>
          <w:szCs w:val="18"/>
        </w:rPr>
      </w:pPr>
    </w:p>
    <w:p w14:paraId="4EEE7FF9" w14:textId="77777777" w:rsidR="00482FDE" w:rsidRDefault="00482FDE">
      <w:pPr>
        <w:rPr>
          <w:rFonts w:ascii="Arial" w:eastAsia="Arial" w:hAnsi="Arial" w:cs="Arial"/>
          <w:b/>
          <w:sz w:val="18"/>
          <w:szCs w:val="18"/>
        </w:rPr>
      </w:pPr>
    </w:p>
    <w:p w14:paraId="3E0D9D36" w14:textId="77777777" w:rsidR="00482FDE" w:rsidRDefault="00482FDE">
      <w:pPr>
        <w:rPr>
          <w:rFonts w:ascii="Arial" w:eastAsia="Arial" w:hAnsi="Arial" w:cs="Arial"/>
          <w:b/>
          <w:sz w:val="18"/>
          <w:szCs w:val="18"/>
        </w:rPr>
      </w:pPr>
    </w:p>
    <w:p w14:paraId="74FF78D9" w14:textId="77777777" w:rsidR="00482FDE" w:rsidRDefault="00482FDE">
      <w:pPr>
        <w:rPr>
          <w:rFonts w:ascii="Arial" w:eastAsia="Arial" w:hAnsi="Arial" w:cs="Arial"/>
          <w:b/>
          <w:sz w:val="18"/>
          <w:szCs w:val="18"/>
        </w:rPr>
      </w:pPr>
    </w:p>
    <w:p w14:paraId="39B9D417" w14:textId="77777777" w:rsidR="00482FDE" w:rsidRDefault="00482FDE">
      <w:pPr>
        <w:rPr>
          <w:rFonts w:ascii="Arial" w:eastAsia="Arial" w:hAnsi="Arial" w:cs="Arial"/>
          <w:b/>
          <w:sz w:val="18"/>
          <w:szCs w:val="18"/>
        </w:rPr>
      </w:pPr>
    </w:p>
    <w:p w14:paraId="0A9C8C62" w14:textId="77777777" w:rsidR="00482FDE" w:rsidRDefault="00482FDE">
      <w:pPr>
        <w:rPr>
          <w:rFonts w:ascii="Arial" w:eastAsia="Arial" w:hAnsi="Arial" w:cs="Arial"/>
          <w:b/>
          <w:sz w:val="18"/>
          <w:szCs w:val="18"/>
        </w:rPr>
      </w:pPr>
    </w:p>
    <w:p w14:paraId="635378E8" w14:textId="77777777" w:rsidR="00482FDE" w:rsidRDefault="00482FDE">
      <w:pPr>
        <w:rPr>
          <w:rFonts w:ascii="Arial" w:eastAsia="Arial" w:hAnsi="Arial" w:cs="Arial"/>
          <w:b/>
          <w:sz w:val="18"/>
          <w:szCs w:val="18"/>
        </w:rPr>
      </w:pPr>
    </w:p>
    <w:p w14:paraId="3409915F" w14:textId="77777777" w:rsidR="00482FDE" w:rsidRDefault="00482FDE">
      <w:pPr>
        <w:rPr>
          <w:rFonts w:ascii="Arial" w:eastAsia="Arial" w:hAnsi="Arial" w:cs="Arial"/>
          <w:b/>
          <w:sz w:val="18"/>
          <w:szCs w:val="18"/>
        </w:rPr>
      </w:pPr>
    </w:p>
    <w:p w14:paraId="1097A9F8" w14:textId="77777777" w:rsidR="00482FDE" w:rsidRDefault="00482FDE">
      <w:pPr>
        <w:rPr>
          <w:rFonts w:ascii="Arial" w:eastAsia="Arial" w:hAnsi="Arial" w:cs="Arial"/>
          <w:b/>
          <w:sz w:val="18"/>
          <w:szCs w:val="18"/>
        </w:rPr>
      </w:pPr>
    </w:p>
    <w:p w14:paraId="7B2592D8" w14:textId="77777777" w:rsidR="00482FDE" w:rsidRDefault="00482FDE">
      <w:pPr>
        <w:rPr>
          <w:rFonts w:ascii="Arial" w:eastAsia="Arial" w:hAnsi="Arial" w:cs="Arial"/>
          <w:b/>
          <w:sz w:val="18"/>
          <w:szCs w:val="18"/>
        </w:rPr>
      </w:pPr>
    </w:p>
    <w:p w14:paraId="0F054115" w14:textId="77777777" w:rsidR="00482FDE" w:rsidRDefault="00482FDE">
      <w:pPr>
        <w:rPr>
          <w:rFonts w:ascii="Arial" w:eastAsia="Arial" w:hAnsi="Arial" w:cs="Arial"/>
          <w:b/>
          <w:sz w:val="18"/>
          <w:szCs w:val="18"/>
        </w:rPr>
      </w:pPr>
    </w:p>
    <w:p w14:paraId="77C65D37" w14:textId="77777777" w:rsidR="00482FDE" w:rsidRDefault="00482FDE">
      <w:pPr>
        <w:rPr>
          <w:rFonts w:ascii="Arial" w:eastAsia="Arial" w:hAnsi="Arial" w:cs="Arial"/>
          <w:b/>
          <w:sz w:val="18"/>
          <w:szCs w:val="18"/>
        </w:rPr>
      </w:pPr>
    </w:p>
    <w:p w14:paraId="788CF1A6" w14:textId="77777777" w:rsidR="00482FDE" w:rsidRDefault="00482FDE">
      <w:pPr>
        <w:rPr>
          <w:rFonts w:ascii="Arial" w:eastAsia="Arial" w:hAnsi="Arial" w:cs="Arial"/>
          <w:b/>
          <w:sz w:val="18"/>
          <w:szCs w:val="18"/>
        </w:rPr>
      </w:pPr>
    </w:p>
    <w:p w14:paraId="16E4B227" w14:textId="77777777" w:rsidR="00482FDE" w:rsidRDefault="00482FDE">
      <w:pPr>
        <w:rPr>
          <w:rFonts w:ascii="Arial" w:eastAsia="Arial" w:hAnsi="Arial" w:cs="Arial"/>
          <w:b/>
          <w:sz w:val="18"/>
          <w:szCs w:val="18"/>
        </w:rPr>
      </w:pPr>
    </w:p>
    <w:p w14:paraId="5063EDC7" w14:textId="77777777" w:rsidR="00482FDE" w:rsidRDefault="00482FDE">
      <w:pPr>
        <w:rPr>
          <w:rFonts w:ascii="Arial" w:eastAsia="Arial" w:hAnsi="Arial" w:cs="Arial"/>
          <w:b/>
          <w:sz w:val="18"/>
          <w:szCs w:val="18"/>
        </w:rPr>
      </w:pPr>
    </w:p>
    <w:p w14:paraId="06465E00" w14:textId="77777777" w:rsidR="00482FDE" w:rsidRDefault="00482FDE">
      <w:pPr>
        <w:rPr>
          <w:rFonts w:ascii="Arial" w:eastAsia="Arial" w:hAnsi="Arial" w:cs="Arial"/>
          <w:b/>
          <w:sz w:val="18"/>
          <w:szCs w:val="18"/>
        </w:rPr>
      </w:pPr>
    </w:p>
    <w:p w14:paraId="56977099" w14:textId="77777777" w:rsidR="00482FDE" w:rsidRDefault="00482FDE">
      <w:pPr>
        <w:rPr>
          <w:rFonts w:ascii="Arial" w:eastAsia="Arial" w:hAnsi="Arial" w:cs="Arial"/>
          <w:b/>
          <w:sz w:val="18"/>
          <w:szCs w:val="18"/>
        </w:rPr>
      </w:pPr>
    </w:p>
    <w:p w14:paraId="25846AA3" w14:textId="77777777" w:rsidR="00482FDE" w:rsidRDefault="00482FDE">
      <w:pPr>
        <w:rPr>
          <w:rFonts w:ascii="Arial" w:eastAsia="Arial" w:hAnsi="Arial" w:cs="Arial"/>
          <w:b/>
          <w:sz w:val="18"/>
          <w:szCs w:val="18"/>
        </w:rPr>
      </w:pPr>
    </w:p>
    <w:p w14:paraId="47F64DF7" w14:textId="77777777" w:rsidR="00482FDE" w:rsidRDefault="00482FDE">
      <w:pPr>
        <w:rPr>
          <w:rFonts w:ascii="Arial" w:eastAsia="Arial" w:hAnsi="Arial" w:cs="Arial"/>
          <w:b/>
          <w:sz w:val="18"/>
          <w:szCs w:val="18"/>
        </w:rPr>
      </w:pPr>
    </w:p>
    <w:p w14:paraId="2B526758" w14:textId="77777777" w:rsidR="00482FDE" w:rsidRDefault="00482FDE">
      <w:pPr>
        <w:rPr>
          <w:rFonts w:ascii="Arial" w:eastAsia="Arial" w:hAnsi="Arial" w:cs="Arial"/>
          <w:b/>
          <w:sz w:val="18"/>
          <w:szCs w:val="18"/>
        </w:rPr>
      </w:pPr>
    </w:p>
    <w:p w14:paraId="027BA8F9" w14:textId="77777777" w:rsidR="00482FDE" w:rsidRDefault="00482FDE">
      <w:pPr>
        <w:rPr>
          <w:rFonts w:ascii="Arial" w:eastAsia="Arial" w:hAnsi="Arial" w:cs="Arial"/>
          <w:b/>
          <w:sz w:val="18"/>
          <w:szCs w:val="18"/>
        </w:rPr>
      </w:pPr>
    </w:p>
    <w:p w14:paraId="7D2F158A" w14:textId="77777777" w:rsidR="00482FDE" w:rsidRDefault="00482FDE">
      <w:pPr>
        <w:rPr>
          <w:rFonts w:ascii="Arial" w:eastAsia="Arial" w:hAnsi="Arial" w:cs="Arial"/>
          <w:b/>
          <w:sz w:val="18"/>
          <w:szCs w:val="18"/>
        </w:rPr>
      </w:pPr>
    </w:p>
    <w:p w14:paraId="0BA57395" w14:textId="4C69132B" w:rsidR="00497136" w:rsidRDefault="00E86E14">
      <w:pPr>
        <w:rPr>
          <w:rFonts w:ascii="Arial" w:eastAsia="Arial" w:hAnsi="Arial" w:cs="Arial"/>
          <w:b/>
          <w:sz w:val="18"/>
          <w:szCs w:val="18"/>
        </w:rPr>
      </w:pPr>
      <w:r>
        <w:rPr>
          <w:rFonts w:ascii="Arial" w:eastAsia="Arial" w:hAnsi="Arial" w:cs="Arial"/>
          <w:b/>
          <w:sz w:val="18"/>
          <w:szCs w:val="18"/>
        </w:rPr>
        <w:t>T</w:t>
      </w:r>
      <w:r w:rsidR="00482FDE">
        <w:rPr>
          <w:rFonts w:ascii="Arial" w:eastAsia="Arial" w:hAnsi="Arial" w:cs="Arial"/>
          <w:b/>
          <w:sz w:val="18"/>
          <w:szCs w:val="18"/>
        </w:rPr>
        <w:t>abla de contenido</w:t>
      </w:r>
    </w:p>
    <w:p w14:paraId="654FBF9E" w14:textId="77777777" w:rsidR="00497136" w:rsidRDefault="00497136">
      <w:pPr>
        <w:rPr>
          <w:rFonts w:ascii="Arial" w:eastAsia="Arial" w:hAnsi="Arial" w:cs="Arial"/>
          <w:b/>
          <w:sz w:val="18"/>
          <w:szCs w:val="18"/>
        </w:rPr>
      </w:pPr>
    </w:p>
    <w:p w14:paraId="3F76FBD9" w14:textId="77777777" w:rsidR="00497136" w:rsidRDefault="00E86E14">
      <w:pPr>
        <w:jc w:val="both"/>
        <w:rPr>
          <w:rFonts w:ascii="Arial" w:eastAsia="Arial" w:hAnsi="Arial" w:cs="Arial"/>
          <w:b/>
          <w:sz w:val="18"/>
          <w:szCs w:val="18"/>
        </w:rPr>
      </w:pPr>
      <w:r>
        <w:rPr>
          <w:rFonts w:ascii="Arial" w:eastAsia="Arial" w:hAnsi="Arial" w:cs="Arial"/>
          <w:b/>
          <w:sz w:val="18"/>
          <w:szCs w:val="18"/>
        </w:rPr>
        <w:t>2.1 OBJETIVO</w:t>
      </w:r>
    </w:p>
    <w:p w14:paraId="52A87971" w14:textId="77777777" w:rsidR="00497136" w:rsidRDefault="00E86E14">
      <w:pPr>
        <w:jc w:val="both"/>
        <w:rPr>
          <w:rFonts w:ascii="Arial" w:eastAsia="Arial" w:hAnsi="Arial" w:cs="Arial"/>
          <w:b/>
          <w:sz w:val="18"/>
          <w:szCs w:val="18"/>
        </w:rPr>
      </w:pPr>
      <w:r>
        <w:rPr>
          <w:rFonts w:ascii="Arial" w:eastAsia="Arial" w:hAnsi="Arial" w:cs="Arial"/>
          <w:b/>
          <w:sz w:val="18"/>
          <w:szCs w:val="18"/>
        </w:rPr>
        <w:t>2.2 ALCANCE</w:t>
      </w:r>
    </w:p>
    <w:p w14:paraId="2447B414" w14:textId="77777777" w:rsidR="00497136" w:rsidRDefault="00E86E14">
      <w:pPr>
        <w:jc w:val="both"/>
        <w:rPr>
          <w:rFonts w:ascii="Arial" w:eastAsia="Arial" w:hAnsi="Arial" w:cs="Arial"/>
          <w:b/>
          <w:sz w:val="18"/>
          <w:szCs w:val="18"/>
        </w:rPr>
      </w:pPr>
      <w:r>
        <w:rPr>
          <w:rFonts w:ascii="Arial" w:eastAsia="Arial" w:hAnsi="Arial" w:cs="Arial"/>
          <w:b/>
          <w:sz w:val="18"/>
          <w:szCs w:val="18"/>
        </w:rPr>
        <w:t>2.3 RESPONSABLES</w:t>
      </w:r>
    </w:p>
    <w:p w14:paraId="6DD41670" w14:textId="77777777" w:rsidR="00497136" w:rsidRDefault="00E86E14">
      <w:pPr>
        <w:jc w:val="both"/>
        <w:rPr>
          <w:rFonts w:ascii="Arial" w:eastAsia="Arial" w:hAnsi="Arial" w:cs="Arial"/>
          <w:b/>
          <w:sz w:val="18"/>
          <w:szCs w:val="18"/>
        </w:rPr>
      </w:pPr>
      <w:r>
        <w:rPr>
          <w:rFonts w:ascii="Arial" w:eastAsia="Arial" w:hAnsi="Arial" w:cs="Arial"/>
          <w:b/>
          <w:sz w:val="18"/>
          <w:szCs w:val="18"/>
        </w:rPr>
        <w:t>2.4 REQUISITOS LEGALES</w:t>
      </w:r>
    </w:p>
    <w:p w14:paraId="00DD48FB" w14:textId="77777777" w:rsidR="00674CBE" w:rsidRDefault="00674CBE" w:rsidP="00674CBE">
      <w:pPr>
        <w:jc w:val="both"/>
        <w:rPr>
          <w:rFonts w:ascii="Arial" w:eastAsia="Arial" w:hAnsi="Arial" w:cs="Arial"/>
          <w:b/>
          <w:sz w:val="18"/>
          <w:szCs w:val="18"/>
        </w:rPr>
      </w:pPr>
      <w:r>
        <w:rPr>
          <w:rFonts w:ascii="Arial" w:eastAsia="Arial" w:hAnsi="Arial" w:cs="Arial"/>
          <w:b/>
          <w:sz w:val="18"/>
          <w:szCs w:val="18"/>
        </w:rPr>
        <w:t>2.5 ASPECTO(S) AMBIENTAL(ES) SIGNIFICATIVO(S) POR ABORDAR</w:t>
      </w:r>
    </w:p>
    <w:p w14:paraId="6038DF59" w14:textId="277CD1EE" w:rsidR="00674CBE" w:rsidRDefault="00674CBE">
      <w:pPr>
        <w:jc w:val="both"/>
        <w:rPr>
          <w:rFonts w:ascii="Arial" w:eastAsia="Arial" w:hAnsi="Arial" w:cs="Arial"/>
          <w:b/>
          <w:sz w:val="18"/>
          <w:szCs w:val="18"/>
        </w:rPr>
      </w:pPr>
      <w:r>
        <w:rPr>
          <w:rFonts w:ascii="Arial" w:eastAsia="Arial" w:hAnsi="Arial" w:cs="Arial"/>
          <w:b/>
          <w:sz w:val="18"/>
          <w:szCs w:val="18"/>
        </w:rPr>
        <w:t>2.6 IMPACTO(S) AMBIENTAL(ES) SIGNIFICATIVO(S) POR ABORDAR</w:t>
      </w:r>
    </w:p>
    <w:p w14:paraId="7C6DC936" w14:textId="43F3FBC9" w:rsidR="00497136" w:rsidRDefault="00E86E14">
      <w:pPr>
        <w:jc w:val="both"/>
        <w:rPr>
          <w:rFonts w:ascii="Arial" w:eastAsia="Arial" w:hAnsi="Arial" w:cs="Arial"/>
          <w:b/>
          <w:sz w:val="18"/>
          <w:szCs w:val="18"/>
        </w:rPr>
      </w:pPr>
      <w:r>
        <w:rPr>
          <w:rFonts w:ascii="Arial" w:eastAsia="Arial" w:hAnsi="Arial" w:cs="Arial"/>
          <w:b/>
          <w:sz w:val="18"/>
          <w:szCs w:val="18"/>
        </w:rPr>
        <w:t>2.</w:t>
      </w:r>
      <w:r w:rsidR="00674CBE">
        <w:rPr>
          <w:rFonts w:ascii="Arial" w:eastAsia="Arial" w:hAnsi="Arial" w:cs="Arial"/>
          <w:b/>
          <w:sz w:val="18"/>
          <w:szCs w:val="18"/>
        </w:rPr>
        <w:t>7</w:t>
      </w:r>
      <w:r>
        <w:rPr>
          <w:rFonts w:ascii="Arial" w:eastAsia="Arial" w:hAnsi="Arial" w:cs="Arial"/>
          <w:b/>
          <w:sz w:val="18"/>
          <w:szCs w:val="18"/>
        </w:rPr>
        <w:t xml:space="preserve"> DESCRIPCIÓN DE LA METODOLOGÍA</w:t>
      </w:r>
    </w:p>
    <w:p w14:paraId="1ACD06A5" w14:textId="4243C559" w:rsidR="00497136" w:rsidRDefault="00E86E14">
      <w:pPr>
        <w:numPr>
          <w:ilvl w:val="0"/>
          <w:numId w:val="8"/>
        </w:numPr>
        <w:spacing w:line="276" w:lineRule="auto"/>
        <w:rPr>
          <w:rFonts w:ascii="Arial" w:eastAsia="Arial" w:hAnsi="Arial" w:cs="Arial"/>
          <w:b/>
          <w:sz w:val="18"/>
          <w:szCs w:val="18"/>
        </w:rPr>
      </w:pPr>
      <w:r>
        <w:rPr>
          <w:rFonts w:ascii="Arial" w:eastAsia="Arial" w:hAnsi="Arial" w:cs="Arial"/>
          <w:b/>
          <w:sz w:val="18"/>
          <w:szCs w:val="18"/>
        </w:rPr>
        <w:t>Minimización/separación en la Fuente</w:t>
      </w:r>
    </w:p>
    <w:p w14:paraId="63EFD481" w14:textId="74CA84C6" w:rsidR="003F0180" w:rsidRPr="003F0180" w:rsidRDefault="003F0180" w:rsidP="003F0180">
      <w:pPr>
        <w:pStyle w:val="Prrafodelista"/>
        <w:numPr>
          <w:ilvl w:val="0"/>
          <w:numId w:val="8"/>
        </w:numPr>
        <w:spacing w:line="276" w:lineRule="auto"/>
        <w:rPr>
          <w:rFonts w:ascii="Arial" w:eastAsia="Arial" w:hAnsi="Arial" w:cs="Arial"/>
          <w:b/>
          <w:iCs/>
          <w:sz w:val="18"/>
          <w:szCs w:val="18"/>
        </w:rPr>
      </w:pPr>
      <w:r w:rsidRPr="002279A3">
        <w:rPr>
          <w:rFonts w:ascii="Arial" w:eastAsia="Arial" w:hAnsi="Arial" w:cs="Arial"/>
          <w:b/>
          <w:iCs/>
          <w:sz w:val="18"/>
          <w:szCs w:val="18"/>
        </w:rPr>
        <w:t>Contenedor de Reciclaje (papel y cartón) y canecas personales</w:t>
      </w:r>
    </w:p>
    <w:p w14:paraId="46849C51" w14:textId="77777777" w:rsidR="00497136" w:rsidRDefault="00E86E14">
      <w:pPr>
        <w:numPr>
          <w:ilvl w:val="0"/>
          <w:numId w:val="8"/>
        </w:numPr>
        <w:spacing w:line="276" w:lineRule="auto"/>
        <w:rPr>
          <w:rFonts w:ascii="Arial" w:eastAsia="Arial" w:hAnsi="Arial" w:cs="Arial"/>
          <w:b/>
          <w:sz w:val="18"/>
          <w:szCs w:val="18"/>
        </w:rPr>
      </w:pPr>
      <w:r>
        <w:rPr>
          <w:rFonts w:ascii="Arial" w:eastAsia="Arial" w:hAnsi="Arial" w:cs="Arial"/>
          <w:b/>
          <w:sz w:val="18"/>
          <w:szCs w:val="18"/>
        </w:rPr>
        <w:t>Cuantificación de los residuos generados</w:t>
      </w:r>
    </w:p>
    <w:p w14:paraId="686DA7FD" w14:textId="7F5CA371" w:rsidR="00497136" w:rsidRDefault="00E86E14">
      <w:pPr>
        <w:spacing w:line="276" w:lineRule="auto"/>
        <w:rPr>
          <w:rFonts w:ascii="Arial" w:eastAsia="Arial" w:hAnsi="Arial" w:cs="Arial"/>
          <w:b/>
          <w:sz w:val="18"/>
          <w:szCs w:val="18"/>
        </w:rPr>
      </w:pPr>
      <w:r>
        <w:rPr>
          <w:rFonts w:ascii="Arial" w:eastAsia="Arial" w:hAnsi="Arial" w:cs="Arial"/>
          <w:b/>
          <w:sz w:val="18"/>
          <w:szCs w:val="18"/>
        </w:rPr>
        <w:t>2.</w:t>
      </w:r>
      <w:r w:rsidR="003F0180">
        <w:rPr>
          <w:rFonts w:ascii="Arial" w:eastAsia="Arial" w:hAnsi="Arial" w:cs="Arial"/>
          <w:b/>
          <w:sz w:val="18"/>
          <w:szCs w:val="18"/>
        </w:rPr>
        <w:t>8</w:t>
      </w:r>
      <w:r>
        <w:rPr>
          <w:rFonts w:ascii="Arial" w:eastAsia="Arial" w:hAnsi="Arial" w:cs="Arial"/>
          <w:b/>
          <w:sz w:val="18"/>
          <w:szCs w:val="18"/>
        </w:rPr>
        <w:t xml:space="preserve"> DESCRIPCIÓN DE LAS ACTIVIDADES</w:t>
      </w:r>
    </w:p>
    <w:p w14:paraId="51D28993" w14:textId="77777777" w:rsidR="00497136" w:rsidRDefault="00E86E14">
      <w:pPr>
        <w:numPr>
          <w:ilvl w:val="0"/>
          <w:numId w:val="8"/>
        </w:numPr>
        <w:spacing w:line="276" w:lineRule="auto"/>
        <w:rPr>
          <w:rFonts w:ascii="Arial" w:eastAsia="Arial" w:hAnsi="Arial" w:cs="Arial"/>
          <w:b/>
          <w:sz w:val="18"/>
          <w:szCs w:val="18"/>
        </w:rPr>
      </w:pPr>
      <w:r>
        <w:rPr>
          <w:rFonts w:ascii="Arial" w:eastAsia="Arial" w:hAnsi="Arial" w:cs="Arial"/>
          <w:b/>
          <w:sz w:val="18"/>
          <w:szCs w:val="18"/>
        </w:rPr>
        <w:t>Puntos de control</w:t>
      </w:r>
    </w:p>
    <w:p w14:paraId="14F49F20" w14:textId="20EE6C2C" w:rsidR="00497136" w:rsidRDefault="00E86E14">
      <w:pPr>
        <w:jc w:val="both"/>
        <w:rPr>
          <w:rFonts w:ascii="Arial" w:eastAsia="Arial" w:hAnsi="Arial" w:cs="Arial"/>
          <w:sz w:val="18"/>
          <w:szCs w:val="18"/>
        </w:rPr>
      </w:pPr>
      <w:r>
        <w:rPr>
          <w:rFonts w:ascii="Arial" w:eastAsia="Arial" w:hAnsi="Arial" w:cs="Arial"/>
          <w:b/>
          <w:sz w:val="18"/>
          <w:szCs w:val="18"/>
        </w:rPr>
        <w:t>2</w:t>
      </w:r>
      <w:r w:rsidR="003F0180">
        <w:rPr>
          <w:rFonts w:ascii="Arial" w:eastAsia="Arial" w:hAnsi="Arial" w:cs="Arial"/>
          <w:b/>
          <w:sz w:val="18"/>
          <w:szCs w:val="18"/>
        </w:rPr>
        <w:t>.9 ACCIONES PARA LA GESTIÓN DE RESIDUOS ORGÁNICOS, APROVECHABLES Y NO APROVECHABLES</w:t>
      </w:r>
    </w:p>
    <w:p w14:paraId="0789567C" w14:textId="01CAB68E" w:rsidR="00497136" w:rsidRDefault="00E86E14">
      <w:pPr>
        <w:tabs>
          <w:tab w:val="left" w:pos="960"/>
          <w:tab w:val="left" w:pos="1800"/>
        </w:tabs>
        <w:jc w:val="both"/>
        <w:rPr>
          <w:rFonts w:ascii="Arial" w:eastAsia="Arial" w:hAnsi="Arial" w:cs="Arial"/>
          <w:b/>
          <w:sz w:val="18"/>
          <w:szCs w:val="18"/>
        </w:rPr>
      </w:pPr>
      <w:r>
        <w:rPr>
          <w:rFonts w:ascii="Arial" w:eastAsia="Arial" w:hAnsi="Arial" w:cs="Arial"/>
          <w:b/>
          <w:sz w:val="18"/>
          <w:szCs w:val="18"/>
        </w:rPr>
        <w:t>2.10 DOCUMENTOS COMPLEMENTARIOS</w:t>
      </w:r>
    </w:p>
    <w:p w14:paraId="3AC78DF1" w14:textId="77777777" w:rsidR="00497136" w:rsidRDefault="00497136">
      <w:pPr>
        <w:rPr>
          <w:rFonts w:ascii="Arial" w:eastAsia="Arial" w:hAnsi="Arial" w:cs="Arial"/>
          <w:sz w:val="18"/>
          <w:szCs w:val="18"/>
        </w:rPr>
      </w:pPr>
    </w:p>
    <w:p w14:paraId="149D278D" w14:textId="77777777" w:rsidR="00497136" w:rsidRDefault="00497136">
      <w:pPr>
        <w:rPr>
          <w:rFonts w:ascii="Arial" w:eastAsia="Arial" w:hAnsi="Arial" w:cs="Arial"/>
          <w:sz w:val="18"/>
          <w:szCs w:val="18"/>
        </w:rPr>
      </w:pPr>
    </w:p>
    <w:p w14:paraId="6C030D42" w14:textId="77777777" w:rsidR="00497136" w:rsidRDefault="00497136">
      <w:pPr>
        <w:rPr>
          <w:rFonts w:ascii="Arial" w:eastAsia="Arial" w:hAnsi="Arial" w:cs="Arial"/>
          <w:b/>
          <w:sz w:val="18"/>
          <w:szCs w:val="18"/>
        </w:rPr>
      </w:pPr>
    </w:p>
    <w:p w14:paraId="4C20904A" w14:textId="77777777" w:rsidR="00497136" w:rsidRDefault="00497136">
      <w:pPr>
        <w:rPr>
          <w:rFonts w:ascii="Arial" w:eastAsia="Arial" w:hAnsi="Arial" w:cs="Arial"/>
          <w:b/>
          <w:sz w:val="18"/>
          <w:szCs w:val="18"/>
        </w:rPr>
      </w:pPr>
    </w:p>
    <w:p w14:paraId="184C55B4" w14:textId="77777777" w:rsidR="00497136" w:rsidRDefault="00497136">
      <w:pPr>
        <w:rPr>
          <w:rFonts w:ascii="Arial" w:eastAsia="Arial" w:hAnsi="Arial" w:cs="Arial"/>
          <w:b/>
          <w:sz w:val="18"/>
          <w:szCs w:val="18"/>
        </w:rPr>
      </w:pPr>
    </w:p>
    <w:p w14:paraId="4380A6AB" w14:textId="77777777" w:rsidR="00497136" w:rsidRDefault="00497136">
      <w:pPr>
        <w:rPr>
          <w:rFonts w:ascii="Arial" w:eastAsia="Arial" w:hAnsi="Arial" w:cs="Arial"/>
          <w:b/>
          <w:sz w:val="18"/>
          <w:szCs w:val="18"/>
        </w:rPr>
      </w:pPr>
    </w:p>
    <w:p w14:paraId="3986C484" w14:textId="77777777" w:rsidR="00497136" w:rsidRDefault="00497136">
      <w:pPr>
        <w:rPr>
          <w:rFonts w:ascii="Arial" w:eastAsia="Arial" w:hAnsi="Arial" w:cs="Arial"/>
          <w:b/>
          <w:sz w:val="18"/>
          <w:szCs w:val="18"/>
        </w:rPr>
      </w:pPr>
    </w:p>
    <w:p w14:paraId="022DBFFE" w14:textId="77777777" w:rsidR="00497136" w:rsidRDefault="00497136">
      <w:pPr>
        <w:rPr>
          <w:rFonts w:ascii="Arial" w:eastAsia="Arial" w:hAnsi="Arial" w:cs="Arial"/>
          <w:b/>
          <w:sz w:val="18"/>
          <w:szCs w:val="18"/>
        </w:rPr>
      </w:pPr>
    </w:p>
    <w:p w14:paraId="302B240E" w14:textId="77777777" w:rsidR="00497136" w:rsidRDefault="00497136">
      <w:pPr>
        <w:rPr>
          <w:rFonts w:ascii="Arial" w:eastAsia="Arial" w:hAnsi="Arial" w:cs="Arial"/>
          <w:b/>
          <w:sz w:val="18"/>
          <w:szCs w:val="18"/>
        </w:rPr>
      </w:pPr>
    </w:p>
    <w:p w14:paraId="0212EA16" w14:textId="77777777" w:rsidR="00497136" w:rsidRDefault="00497136">
      <w:pPr>
        <w:rPr>
          <w:rFonts w:ascii="Arial" w:eastAsia="Arial" w:hAnsi="Arial" w:cs="Arial"/>
          <w:b/>
          <w:sz w:val="18"/>
          <w:szCs w:val="18"/>
        </w:rPr>
      </w:pPr>
    </w:p>
    <w:p w14:paraId="2AAAEC91" w14:textId="77777777" w:rsidR="00497136" w:rsidRDefault="00497136">
      <w:pPr>
        <w:rPr>
          <w:rFonts w:ascii="Arial" w:eastAsia="Arial" w:hAnsi="Arial" w:cs="Arial"/>
          <w:b/>
          <w:sz w:val="18"/>
          <w:szCs w:val="18"/>
        </w:rPr>
      </w:pPr>
    </w:p>
    <w:p w14:paraId="7A422E59" w14:textId="77777777" w:rsidR="00497136" w:rsidRDefault="00497136">
      <w:pPr>
        <w:rPr>
          <w:rFonts w:ascii="Arial" w:eastAsia="Arial" w:hAnsi="Arial" w:cs="Arial"/>
          <w:b/>
          <w:sz w:val="18"/>
          <w:szCs w:val="18"/>
        </w:rPr>
      </w:pPr>
    </w:p>
    <w:p w14:paraId="57F8FB99" w14:textId="77777777" w:rsidR="00497136" w:rsidRDefault="00497136">
      <w:pPr>
        <w:rPr>
          <w:rFonts w:ascii="Arial" w:eastAsia="Arial" w:hAnsi="Arial" w:cs="Arial"/>
          <w:b/>
          <w:sz w:val="18"/>
          <w:szCs w:val="18"/>
        </w:rPr>
      </w:pPr>
    </w:p>
    <w:p w14:paraId="05D912BF" w14:textId="77777777" w:rsidR="00497136" w:rsidRDefault="00497136">
      <w:pPr>
        <w:rPr>
          <w:rFonts w:ascii="Arial" w:eastAsia="Arial" w:hAnsi="Arial" w:cs="Arial"/>
          <w:b/>
          <w:sz w:val="18"/>
          <w:szCs w:val="18"/>
        </w:rPr>
      </w:pPr>
    </w:p>
    <w:p w14:paraId="73B0EE05" w14:textId="77777777" w:rsidR="00497136" w:rsidRDefault="00497136">
      <w:pPr>
        <w:rPr>
          <w:rFonts w:ascii="Arial" w:eastAsia="Arial" w:hAnsi="Arial" w:cs="Arial"/>
          <w:b/>
          <w:sz w:val="18"/>
          <w:szCs w:val="18"/>
        </w:rPr>
      </w:pPr>
    </w:p>
    <w:p w14:paraId="65A81E57" w14:textId="77777777" w:rsidR="00497136" w:rsidRDefault="00497136">
      <w:pPr>
        <w:rPr>
          <w:rFonts w:ascii="Arial" w:eastAsia="Arial" w:hAnsi="Arial" w:cs="Arial"/>
          <w:b/>
          <w:sz w:val="18"/>
          <w:szCs w:val="18"/>
        </w:rPr>
      </w:pPr>
    </w:p>
    <w:p w14:paraId="7DA0D86D" w14:textId="77777777" w:rsidR="00497136" w:rsidRDefault="00497136">
      <w:pPr>
        <w:rPr>
          <w:rFonts w:ascii="Arial" w:eastAsia="Arial" w:hAnsi="Arial" w:cs="Arial"/>
          <w:b/>
          <w:sz w:val="18"/>
          <w:szCs w:val="18"/>
        </w:rPr>
      </w:pPr>
    </w:p>
    <w:p w14:paraId="1E9BD239" w14:textId="77777777" w:rsidR="00497136" w:rsidRDefault="00497136">
      <w:pPr>
        <w:rPr>
          <w:rFonts w:ascii="Arial" w:eastAsia="Arial" w:hAnsi="Arial" w:cs="Arial"/>
          <w:b/>
          <w:sz w:val="18"/>
          <w:szCs w:val="18"/>
        </w:rPr>
      </w:pPr>
    </w:p>
    <w:p w14:paraId="5ADC9BAA" w14:textId="77777777" w:rsidR="00497136" w:rsidRDefault="00497136">
      <w:pPr>
        <w:rPr>
          <w:rFonts w:ascii="Arial" w:eastAsia="Arial" w:hAnsi="Arial" w:cs="Arial"/>
          <w:b/>
          <w:sz w:val="18"/>
          <w:szCs w:val="18"/>
        </w:rPr>
      </w:pPr>
    </w:p>
    <w:p w14:paraId="5C4CA31F" w14:textId="77777777" w:rsidR="00497136" w:rsidRDefault="00497136">
      <w:pPr>
        <w:rPr>
          <w:rFonts w:ascii="Arial" w:eastAsia="Arial" w:hAnsi="Arial" w:cs="Arial"/>
          <w:b/>
          <w:sz w:val="18"/>
          <w:szCs w:val="18"/>
        </w:rPr>
      </w:pPr>
    </w:p>
    <w:p w14:paraId="031AB85A" w14:textId="77777777" w:rsidR="00497136" w:rsidRDefault="00497136">
      <w:pPr>
        <w:rPr>
          <w:rFonts w:ascii="Arial" w:eastAsia="Arial" w:hAnsi="Arial" w:cs="Arial"/>
          <w:b/>
          <w:sz w:val="18"/>
          <w:szCs w:val="18"/>
        </w:rPr>
      </w:pPr>
    </w:p>
    <w:p w14:paraId="331F113D" w14:textId="77777777" w:rsidR="00497136" w:rsidRDefault="00497136">
      <w:pPr>
        <w:rPr>
          <w:rFonts w:ascii="Arial" w:eastAsia="Arial" w:hAnsi="Arial" w:cs="Arial"/>
          <w:b/>
          <w:sz w:val="18"/>
          <w:szCs w:val="18"/>
        </w:rPr>
      </w:pPr>
    </w:p>
    <w:p w14:paraId="49E52203" w14:textId="77777777" w:rsidR="00497136" w:rsidRDefault="00497136">
      <w:pPr>
        <w:rPr>
          <w:rFonts w:ascii="Arial" w:eastAsia="Arial" w:hAnsi="Arial" w:cs="Arial"/>
          <w:b/>
          <w:sz w:val="18"/>
          <w:szCs w:val="18"/>
        </w:rPr>
      </w:pPr>
    </w:p>
    <w:p w14:paraId="76569731" w14:textId="77777777" w:rsidR="00497136" w:rsidRDefault="00497136">
      <w:pPr>
        <w:rPr>
          <w:rFonts w:ascii="Arial" w:eastAsia="Arial" w:hAnsi="Arial" w:cs="Arial"/>
          <w:b/>
          <w:sz w:val="18"/>
          <w:szCs w:val="18"/>
        </w:rPr>
      </w:pPr>
    </w:p>
    <w:p w14:paraId="72F3254A" w14:textId="77777777" w:rsidR="00497136" w:rsidRDefault="00497136">
      <w:pPr>
        <w:rPr>
          <w:rFonts w:ascii="Arial" w:eastAsia="Arial" w:hAnsi="Arial" w:cs="Arial"/>
          <w:b/>
          <w:sz w:val="18"/>
          <w:szCs w:val="18"/>
        </w:rPr>
      </w:pPr>
    </w:p>
    <w:p w14:paraId="74EA76B3" w14:textId="77777777" w:rsidR="00497136" w:rsidRDefault="00497136">
      <w:pPr>
        <w:rPr>
          <w:rFonts w:ascii="Arial" w:eastAsia="Arial" w:hAnsi="Arial" w:cs="Arial"/>
          <w:b/>
          <w:sz w:val="18"/>
          <w:szCs w:val="18"/>
        </w:rPr>
      </w:pPr>
    </w:p>
    <w:p w14:paraId="61D8A3BE" w14:textId="77777777" w:rsidR="00497136" w:rsidRDefault="00497136">
      <w:pPr>
        <w:rPr>
          <w:rFonts w:ascii="Arial" w:eastAsia="Arial" w:hAnsi="Arial" w:cs="Arial"/>
          <w:b/>
          <w:sz w:val="18"/>
          <w:szCs w:val="18"/>
        </w:rPr>
      </w:pPr>
    </w:p>
    <w:p w14:paraId="0E36BA1E" w14:textId="77777777" w:rsidR="00482FDE" w:rsidRDefault="00482FDE">
      <w:pPr>
        <w:rPr>
          <w:rFonts w:ascii="Arial" w:eastAsia="Arial" w:hAnsi="Arial" w:cs="Arial"/>
          <w:b/>
          <w:sz w:val="18"/>
          <w:szCs w:val="18"/>
        </w:rPr>
      </w:pPr>
    </w:p>
    <w:p w14:paraId="56101187" w14:textId="77777777" w:rsidR="00482FDE" w:rsidRDefault="00482FDE">
      <w:pPr>
        <w:rPr>
          <w:rFonts w:ascii="Arial" w:eastAsia="Arial" w:hAnsi="Arial" w:cs="Arial"/>
          <w:b/>
          <w:sz w:val="18"/>
          <w:szCs w:val="18"/>
        </w:rPr>
      </w:pPr>
    </w:p>
    <w:p w14:paraId="7C91D590" w14:textId="77777777" w:rsidR="00482FDE" w:rsidRDefault="00482FDE">
      <w:pPr>
        <w:rPr>
          <w:rFonts w:ascii="Arial" w:eastAsia="Arial" w:hAnsi="Arial" w:cs="Arial"/>
          <w:b/>
          <w:sz w:val="18"/>
          <w:szCs w:val="18"/>
        </w:rPr>
      </w:pPr>
    </w:p>
    <w:p w14:paraId="7E18C74C" w14:textId="77777777" w:rsidR="00482FDE" w:rsidRDefault="00482FDE">
      <w:pPr>
        <w:rPr>
          <w:rFonts w:ascii="Arial" w:eastAsia="Arial" w:hAnsi="Arial" w:cs="Arial"/>
          <w:b/>
          <w:sz w:val="18"/>
          <w:szCs w:val="18"/>
        </w:rPr>
      </w:pPr>
    </w:p>
    <w:p w14:paraId="576CA690" w14:textId="77777777" w:rsidR="00482FDE" w:rsidRDefault="00482FDE">
      <w:pPr>
        <w:rPr>
          <w:rFonts w:ascii="Arial" w:eastAsia="Arial" w:hAnsi="Arial" w:cs="Arial"/>
          <w:b/>
          <w:sz w:val="18"/>
          <w:szCs w:val="18"/>
        </w:rPr>
      </w:pPr>
    </w:p>
    <w:p w14:paraId="46B9A1DE" w14:textId="77777777" w:rsidR="00482FDE" w:rsidRDefault="00482FDE">
      <w:pPr>
        <w:rPr>
          <w:rFonts w:ascii="Arial" w:eastAsia="Arial" w:hAnsi="Arial" w:cs="Arial"/>
          <w:b/>
          <w:sz w:val="18"/>
          <w:szCs w:val="18"/>
        </w:rPr>
      </w:pPr>
    </w:p>
    <w:p w14:paraId="05D41D61" w14:textId="77777777" w:rsidR="00482FDE" w:rsidRDefault="00482FDE">
      <w:pPr>
        <w:rPr>
          <w:rFonts w:ascii="Arial" w:eastAsia="Arial" w:hAnsi="Arial" w:cs="Arial"/>
          <w:b/>
          <w:sz w:val="18"/>
          <w:szCs w:val="18"/>
        </w:rPr>
      </w:pPr>
    </w:p>
    <w:p w14:paraId="4F44CB03" w14:textId="77777777" w:rsidR="00482FDE" w:rsidRDefault="00482FDE">
      <w:pPr>
        <w:rPr>
          <w:rFonts w:ascii="Arial" w:eastAsia="Arial" w:hAnsi="Arial" w:cs="Arial"/>
          <w:b/>
          <w:sz w:val="18"/>
          <w:szCs w:val="18"/>
        </w:rPr>
      </w:pPr>
    </w:p>
    <w:p w14:paraId="675A16A9" w14:textId="77777777" w:rsidR="00482FDE" w:rsidRDefault="00482FDE">
      <w:pPr>
        <w:rPr>
          <w:rFonts w:ascii="Arial" w:eastAsia="Arial" w:hAnsi="Arial" w:cs="Arial"/>
          <w:b/>
          <w:sz w:val="18"/>
          <w:szCs w:val="18"/>
        </w:rPr>
      </w:pPr>
    </w:p>
    <w:p w14:paraId="4F0E8D75" w14:textId="77777777" w:rsidR="00497136" w:rsidRDefault="00497136">
      <w:pPr>
        <w:rPr>
          <w:rFonts w:ascii="Arial" w:eastAsia="Arial" w:hAnsi="Arial" w:cs="Arial"/>
          <w:b/>
          <w:sz w:val="18"/>
          <w:szCs w:val="18"/>
        </w:rPr>
      </w:pPr>
    </w:p>
    <w:p w14:paraId="7C55AEBF" w14:textId="77777777" w:rsidR="00497136" w:rsidRDefault="00497136">
      <w:pPr>
        <w:rPr>
          <w:rFonts w:ascii="Arial" w:eastAsia="Arial" w:hAnsi="Arial" w:cs="Arial"/>
          <w:b/>
          <w:sz w:val="18"/>
          <w:szCs w:val="18"/>
        </w:rPr>
      </w:pPr>
    </w:p>
    <w:p w14:paraId="7E1DCF24" w14:textId="77777777" w:rsidR="00497136" w:rsidRDefault="00497136">
      <w:pPr>
        <w:rPr>
          <w:rFonts w:ascii="Arial" w:eastAsia="Arial" w:hAnsi="Arial" w:cs="Arial"/>
          <w:b/>
          <w:sz w:val="18"/>
          <w:szCs w:val="18"/>
        </w:rPr>
      </w:pPr>
    </w:p>
    <w:p w14:paraId="58A09EB9" w14:textId="77777777" w:rsidR="00497136" w:rsidRDefault="00497136">
      <w:pPr>
        <w:rPr>
          <w:rFonts w:ascii="Arial" w:eastAsia="Arial" w:hAnsi="Arial" w:cs="Arial"/>
          <w:b/>
          <w:sz w:val="18"/>
          <w:szCs w:val="18"/>
        </w:rPr>
      </w:pPr>
    </w:p>
    <w:p w14:paraId="24F608C8" w14:textId="77777777" w:rsidR="00497136" w:rsidRDefault="00E86E14">
      <w:pPr>
        <w:jc w:val="both"/>
        <w:rPr>
          <w:rFonts w:ascii="Arial" w:eastAsia="Arial" w:hAnsi="Arial" w:cs="Arial"/>
          <w:b/>
          <w:sz w:val="18"/>
          <w:szCs w:val="18"/>
        </w:rPr>
      </w:pPr>
      <w:r>
        <w:rPr>
          <w:rFonts w:ascii="Arial" w:eastAsia="Arial" w:hAnsi="Arial" w:cs="Arial"/>
          <w:b/>
          <w:sz w:val="18"/>
          <w:szCs w:val="18"/>
        </w:rPr>
        <w:t>2.1 OBJETIVO</w:t>
      </w:r>
    </w:p>
    <w:p w14:paraId="0DBBB7E0" w14:textId="77777777" w:rsidR="00497136" w:rsidRDefault="00497136">
      <w:pPr>
        <w:jc w:val="both"/>
        <w:rPr>
          <w:rFonts w:ascii="Arial" w:eastAsia="Arial" w:hAnsi="Arial" w:cs="Arial"/>
          <w:sz w:val="18"/>
          <w:szCs w:val="18"/>
        </w:rPr>
      </w:pPr>
    </w:p>
    <w:p w14:paraId="6FF81A0D" w14:textId="5F6FC381" w:rsidR="00497136" w:rsidRPr="007837C2" w:rsidRDefault="00805751" w:rsidP="007837C2">
      <w:pPr>
        <w:spacing w:line="276" w:lineRule="auto"/>
        <w:rPr>
          <w:rFonts w:ascii="Arial" w:eastAsia="Arial" w:hAnsi="Arial" w:cs="Arial"/>
          <w:sz w:val="18"/>
          <w:szCs w:val="18"/>
        </w:rPr>
      </w:pPr>
      <w:r>
        <w:rPr>
          <w:rFonts w:ascii="Arial" w:eastAsia="Arial" w:hAnsi="Arial" w:cs="Arial"/>
          <w:sz w:val="18"/>
          <w:szCs w:val="18"/>
        </w:rPr>
        <w:t>Establecer los lineamientos para los residuos generados en l</w:t>
      </w:r>
      <w:r w:rsidR="007837C2">
        <w:rPr>
          <w:rFonts w:ascii="Arial" w:eastAsia="Arial" w:hAnsi="Arial" w:cs="Arial"/>
          <w:sz w:val="18"/>
          <w:szCs w:val="18"/>
        </w:rPr>
        <w:t>o</w:t>
      </w:r>
      <w:r>
        <w:rPr>
          <w:rFonts w:ascii="Arial" w:eastAsia="Arial" w:hAnsi="Arial" w:cs="Arial"/>
          <w:sz w:val="18"/>
          <w:szCs w:val="18"/>
        </w:rPr>
        <w:t>s diferentes procesos y/o actividades operativas y administrativas de la corporación. De manera que se promueva</w:t>
      </w:r>
      <w:r w:rsidR="007837C2">
        <w:rPr>
          <w:rFonts w:ascii="Arial" w:eastAsia="Arial" w:hAnsi="Arial" w:cs="Arial"/>
          <w:sz w:val="18"/>
          <w:szCs w:val="18"/>
        </w:rPr>
        <w:t>n las buenas prácticas en el manejo de los residuos no peligrosos en la entidad.</w:t>
      </w:r>
    </w:p>
    <w:p w14:paraId="1C0C50C6" w14:textId="77777777" w:rsidR="00497136" w:rsidRDefault="00497136">
      <w:pPr>
        <w:jc w:val="both"/>
        <w:rPr>
          <w:rFonts w:ascii="Arial" w:eastAsia="Arial" w:hAnsi="Arial" w:cs="Arial"/>
          <w:b/>
          <w:sz w:val="18"/>
          <w:szCs w:val="18"/>
        </w:rPr>
      </w:pPr>
    </w:p>
    <w:p w14:paraId="1F836CB6" w14:textId="77777777" w:rsidR="00497136" w:rsidRDefault="00E86E14">
      <w:pPr>
        <w:jc w:val="both"/>
        <w:rPr>
          <w:rFonts w:ascii="Arial" w:eastAsia="Arial" w:hAnsi="Arial" w:cs="Arial"/>
          <w:b/>
          <w:sz w:val="18"/>
          <w:szCs w:val="18"/>
        </w:rPr>
      </w:pPr>
      <w:r>
        <w:rPr>
          <w:rFonts w:ascii="Arial" w:eastAsia="Arial" w:hAnsi="Arial" w:cs="Arial"/>
          <w:b/>
          <w:sz w:val="18"/>
          <w:szCs w:val="18"/>
        </w:rPr>
        <w:t>2.2 ALCANCE</w:t>
      </w:r>
    </w:p>
    <w:p w14:paraId="2FCD493D" w14:textId="77777777" w:rsidR="007837C2" w:rsidRDefault="007837C2">
      <w:pPr>
        <w:jc w:val="both"/>
        <w:rPr>
          <w:rFonts w:ascii="Arial" w:eastAsia="Arial" w:hAnsi="Arial" w:cs="Arial"/>
          <w:b/>
          <w:sz w:val="18"/>
          <w:szCs w:val="18"/>
        </w:rPr>
      </w:pPr>
    </w:p>
    <w:p w14:paraId="2ED6D152" w14:textId="631FB2A6" w:rsidR="00497136" w:rsidRPr="007837C2" w:rsidRDefault="00E86E14">
      <w:pPr>
        <w:spacing w:line="276" w:lineRule="auto"/>
        <w:rPr>
          <w:rFonts w:ascii="Arial" w:eastAsia="Arial" w:hAnsi="Arial" w:cs="Arial"/>
          <w:sz w:val="18"/>
          <w:szCs w:val="18"/>
        </w:rPr>
      </w:pPr>
      <w:r>
        <w:rPr>
          <w:rFonts w:ascii="Arial" w:eastAsia="Arial" w:hAnsi="Arial" w:cs="Arial"/>
          <w:sz w:val="18"/>
          <w:szCs w:val="18"/>
        </w:rPr>
        <w:t xml:space="preserve">El Programa </w:t>
      </w:r>
      <w:r w:rsidR="007837C2">
        <w:rPr>
          <w:rFonts w:ascii="Arial" w:eastAsia="Arial" w:hAnsi="Arial" w:cs="Arial"/>
          <w:sz w:val="18"/>
          <w:szCs w:val="18"/>
        </w:rPr>
        <w:t xml:space="preserve">incluye </w:t>
      </w:r>
      <w:r>
        <w:rPr>
          <w:rFonts w:ascii="Arial" w:eastAsia="Arial" w:hAnsi="Arial" w:cs="Arial"/>
          <w:sz w:val="18"/>
          <w:szCs w:val="18"/>
        </w:rPr>
        <w:t>todas las actividades y servicios que generan</w:t>
      </w:r>
      <w:r w:rsidR="007837C2">
        <w:rPr>
          <w:rFonts w:ascii="Arial" w:eastAsia="Arial" w:hAnsi="Arial" w:cs="Arial"/>
          <w:sz w:val="18"/>
          <w:szCs w:val="18"/>
        </w:rPr>
        <w:t xml:space="preserve"> residuos no peligrosos (orgánicos, aprovechable y no aprovechables)</w:t>
      </w:r>
      <w:r>
        <w:rPr>
          <w:rFonts w:ascii="Arial" w:eastAsia="Arial" w:hAnsi="Arial" w:cs="Arial"/>
          <w:sz w:val="18"/>
          <w:szCs w:val="18"/>
        </w:rPr>
        <w:t xml:space="preserve"> al interior de las sedes de la Corporación</w:t>
      </w:r>
      <w:r w:rsidR="007837C2">
        <w:rPr>
          <w:rFonts w:ascii="Arial" w:eastAsia="Arial" w:hAnsi="Arial" w:cs="Arial"/>
          <w:sz w:val="18"/>
          <w:szCs w:val="18"/>
        </w:rPr>
        <w:t xml:space="preserve">, </w:t>
      </w:r>
      <w:r>
        <w:rPr>
          <w:rFonts w:ascii="Arial" w:eastAsia="Arial" w:hAnsi="Arial" w:cs="Arial"/>
          <w:sz w:val="18"/>
          <w:szCs w:val="18"/>
        </w:rPr>
        <w:t>aplica para la caracterización, procedencia, manejo, almacenamiento temporal y disposición final de:</w:t>
      </w:r>
      <w:r w:rsidR="007837C2">
        <w:rPr>
          <w:rFonts w:ascii="Arial" w:eastAsia="Arial" w:hAnsi="Arial" w:cs="Arial"/>
          <w:sz w:val="18"/>
          <w:szCs w:val="18"/>
        </w:rPr>
        <w:t xml:space="preserve"> r</w:t>
      </w:r>
      <w:r>
        <w:rPr>
          <w:rFonts w:ascii="Arial" w:eastAsia="Arial" w:hAnsi="Arial" w:cs="Arial"/>
          <w:sz w:val="18"/>
          <w:szCs w:val="18"/>
        </w:rPr>
        <w:t>esiduos aprovechables: orgánicos, plásticos, papel, cartón, vidrio, entre otros</w:t>
      </w:r>
      <w:r w:rsidR="007837C2">
        <w:rPr>
          <w:rFonts w:ascii="Arial" w:eastAsia="Arial" w:hAnsi="Arial" w:cs="Arial"/>
          <w:sz w:val="18"/>
          <w:szCs w:val="18"/>
        </w:rPr>
        <w:t>; y r</w:t>
      </w:r>
      <w:r>
        <w:rPr>
          <w:rFonts w:ascii="Arial" w:eastAsia="Arial" w:hAnsi="Arial" w:cs="Arial"/>
          <w:sz w:val="18"/>
          <w:szCs w:val="18"/>
        </w:rPr>
        <w:t xml:space="preserve">esiduos ordinarios: </w:t>
      </w:r>
      <w:r w:rsidR="007837C2">
        <w:rPr>
          <w:rFonts w:ascii="Arial" w:eastAsia="Arial" w:hAnsi="Arial" w:cs="Arial"/>
          <w:sz w:val="18"/>
          <w:szCs w:val="18"/>
        </w:rPr>
        <w:t>r</w:t>
      </w:r>
      <w:r>
        <w:rPr>
          <w:rFonts w:ascii="Arial" w:eastAsia="Arial" w:hAnsi="Arial" w:cs="Arial"/>
          <w:sz w:val="18"/>
          <w:szCs w:val="18"/>
        </w:rPr>
        <w:t>esiduos de barrido, papel higiénico y desechables.</w:t>
      </w:r>
    </w:p>
    <w:p w14:paraId="02290FA8" w14:textId="77777777" w:rsidR="00497136" w:rsidRDefault="00497136">
      <w:pPr>
        <w:jc w:val="both"/>
        <w:rPr>
          <w:rFonts w:ascii="Arial" w:eastAsia="Arial" w:hAnsi="Arial" w:cs="Arial"/>
          <w:b/>
          <w:sz w:val="18"/>
          <w:szCs w:val="18"/>
        </w:rPr>
      </w:pPr>
    </w:p>
    <w:p w14:paraId="7C4A63D7" w14:textId="77777777" w:rsidR="00497136" w:rsidRDefault="00E86E14">
      <w:pPr>
        <w:jc w:val="both"/>
        <w:rPr>
          <w:rFonts w:ascii="Arial" w:eastAsia="Arial" w:hAnsi="Arial" w:cs="Arial"/>
          <w:b/>
          <w:sz w:val="18"/>
          <w:szCs w:val="18"/>
        </w:rPr>
      </w:pPr>
      <w:r>
        <w:rPr>
          <w:rFonts w:ascii="Arial" w:eastAsia="Arial" w:hAnsi="Arial" w:cs="Arial"/>
          <w:b/>
          <w:sz w:val="18"/>
          <w:szCs w:val="18"/>
        </w:rPr>
        <w:t>2.3 RESPONSABLES</w:t>
      </w:r>
    </w:p>
    <w:p w14:paraId="4CE517B5" w14:textId="4FD31D07" w:rsidR="00497136" w:rsidRDefault="00497136">
      <w:pPr>
        <w:jc w:val="both"/>
        <w:rPr>
          <w:rFonts w:ascii="Arial" w:eastAsia="Arial" w:hAnsi="Arial" w:cs="Arial"/>
          <w:sz w:val="18"/>
          <w:szCs w:val="18"/>
        </w:rPr>
      </w:pPr>
    </w:p>
    <w:p w14:paraId="53112423" w14:textId="77777777" w:rsidR="0005462C" w:rsidRDefault="0005462C" w:rsidP="0005462C">
      <w:pPr>
        <w:spacing w:line="276" w:lineRule="auto"/>
        <w:rPr>
          <w:rFonts w:ascii="Arial" w:eastAsia="Arial" w:hAnsi="Arial" w:cs="Arial"/>
          <w:sz w:val="18"/>
          <w:szCs w:val="18"/>
        </w:rPr>
      </w:pPr>
      <w:r>
        <w:rPr>
          <w:rFonts w:ascii="Arial" w:eastAsia="Arial" w:hAnsi="Arial" w:cs="Arial"/>
          <w:sz w:val="18"/>
          <w:szCs w:val="18"/>
        </w:rPr>
        <w:t>A continuación, se presentan los responsables y sus responsabilidades para la implementación y el mantenimiento del Programa de Gestión Integral de Residuos Sólidos No Peligrosos:</w:t>
      </w:r>
    </w:p>
    <w:p w14:paraId="30EB9A45" w14:textId="77777777" w:rsidR="005F6280" w:rsidRDefault="005F6280" w:rsidP="0005462C">
      <w:pPr>
        <w:spacing w:line="276" w:lineRule="auto"/>
        <w:rPr>
          <w:rFonts w:ascii="Arial" w:eastAsia="Arial" w:hAnsi="Arial" w:cs="Arial"/>
          <w:sz w:val="18"/>
          <w:szCs w:val="18"/>
        </w:rPr>
      </w:pPr>
    </w:p>
    <w:p w14:paraId="53A43DB6" w14:textId="77777777" w:rsidR="0005462C" w:rsidRDefault="0005462C" w:rsidP="0005462C">
      <w:pPr>
        <w:spacing w:line="276" w:lineRule="auto"/>
        <w:rPr>
          <w:rFonts w:ascii="Arial" w:eastAsia="Arial" w:hAnsi="Arial" w:cs="Arial"/>
          <w:sz w:val="18"/>
          <w:szCs w:val="18"/>
        </w:rPr>
      </w:pPr>
      <w:r w:rsidRPr="0005462C">
        <w:rPr>
          <w:rFonts w:ascii="Arial" w:eastAsia="Arial" w:hAnsi="Arial" w:cs="Arial"/>
          <w:b/>
          <w:bCs/>
          <w:sz w:val="18"/>
          <w:szCs w:val="18"/>
        </w:rPr>
        <w:t>Alta Dirección:</w:t>
      </w:r>
      <w:r>
        <w:rPr>
          <w:rFonts w:ascii="Arial" w:eastAsia="Arial" w:hAnsi="Arial" w:cs="Arial"/>
          <w:sz w:val="18"/>
          <w:szCs w:val="18"/>
        </w:rPr>
        <w:t xml:space="preserve"> Garantizar la gestión de los recursos necesarios, de forma oportuna, para la implementación y el mantenimiento del Programa de Gestión Integral de Residuos Sólidos No Peligrosos. Su compromiso asegura que las estrategias y actividades de manejo de residuos se realicen con efectividad, incluyendo la disposición final correspondiente.</w:t>
      </w:r>
    </w:p>
    <w:p w14:paraId="5EE057A4" w14:textId="0DEA7822" w:rsidR="0005462C" w:rsidRDefault="0005462C" w:rsidP="0005462C">
      <w:pPr>
        <w:spacing w:line="276" w:lineRule="auto"/>
        <w:rPr>
          <w:rFonts w:ascii="Arial" w:eastAsia="Arial" w:hAnsi="Arial" w:cs="Arial"/>
          <w:sz w:val="18"/>
          <w:szCs w:val="18"/>
        </w:rPr>
      </w:pPr>
      <w:r w:rsidRPr="0005462C">
        <w:rPr>
          <w:rFonts w:ascii="Arial" w:eastAsia="Arial" w:hAnsi="Arial" w:cs="Arial"/>
          <w:b/>
          <w:bCs/>
          <w:sz w:val="18"/>
          <w:szCs w:val="18"/>
        </w:rPr>
        <w:t>Sistema</w:t>
      </w:r>
      <w:r>
        <w:rPr>
          <w:rFonts w:ascii="Arial" w:eastAsia="Arial" w:hAnsi="Arial" w:cs="Arial"/>
          <w:b/>
          <w:bCs/>
          <w:sz w:val="18"/>
          <w:szCs w:val="18"/>
        </w:rPr>
        <w:t>s</w:t>
      </w:r>
      <w:r w:rsidRPr="0005462C">
        <w:rPr>
          <w:rFonts w:ascii="Arial" w:eastAsia="Arial" w:hAnsi="Arial" w:cs="Arial"/>
          <w:b/>
          <w:bCs/>
          <w:sz w:val="18"/>
          <w:szCs w:val="18"/>
        </w:rPr>
        <w:t xml:space="preserve"> Integrado</w:t>
      </w:r>
      <w:r>
        <w:rPr>
          <w:rFonts w:ascii="Arial" w:eastAsia="Arial" w:hAnsi="Arial" w:cs="Arial"/>
          <w:b/>
          <w:bCs/>
          <w:sz w:val="18"/>
          <w:szCs w:val="18"/>
        </w:rPr>
        <w:t>s</w:t>
      </w:r>
      <w:r w:rsidRPr="0005462C">
        <w:rPr>
          <w:rFonts w:ascii="Arial" w:eastAsia="Arial" w:hAnsi="Arial" w:cs="Arial"/>
          <w:b/>
          <w:bCs/>
          <w:sz w:val="18"/>
          <w:szCs w:val="18"/>
        </w:rPr>
        <w:t>:</w:t>
      </w:r>
      <w:r>
        <w:rPr>
          <w:rFonts w:ascii="Arial" w:eastAsia="Arial" w:hAnsi="Arial" w:cs="Arial"/>
          <w:sz w:val="18"/>
          <w:szCs w:val="18"/>
        </w:rPr>
        <w:t xml:space="preserve"> Definir, divulgar y velar por el cumplimiento de los lineamientos establecidos para la implementación, seguimiento y evaluación del Programa de Gestión Integral de Residuos Sólidos No Peligrosos. Asegurar la correcta aplicación de los procesos de segregación, almacenamiento, recolección, transporte y disposición final.</w:t>
      </w:r>
    </w:p>
    <w:p w14:paraId="5F8F1754" w14:textId="77777777" w:rsidR="0005462C" w:rsidRDefault="0005462C" w:rsidP="0005462C">
      <w:pPr>
        <w:spacing w:line="276" w:lineRule="auto"/>
        <w:rPr>
          <w:rFonts w:ascii="Arial" w:eastAsia="Arial" w:hAnsi="Arial" w:cs="Arial"/>
          <w:b/>
          <w:sz w:val="18"/>
          <w:szCs w:val="18"/>
        </w:rPr>
      </w:pPr>
      <w:r w:rsidRPr="0005462C">
        <w:rPr>
          <w:rFonts w:ascii="Arial" w:eastAsia="Arial" w:hAnsi="Arial" w:cs="Arial"/>
          <w:b/>
          <w:bCs/>
          <w:sz w:val="18"/>
          <w:szCs w:val="18"/>
        </w:rPr>
        <w:t>Personal en General de la Corporación:</w:t>
      </w:r>
      <w:r>
        <w:rPr>
          <w:rFonts w:ascii="Arial" w:eastAsia="Arial" w:hAnsi="Arial" w:cs="Arial"/>
          <w:sz w:val="18"/>
          <w:szCs w:val="18"/>
        </w:rPr>
        <w:t xml:space="preserve"> Conocer, implementar (si está dentro de sus funciones y tareas) y llevar a cabo las actividades establecidas en el Programa de Gestión Integral de Residuos Sólidos no Peligrosos. Esto incluye aplicar prácticas adecuadas y ambientalmente amigables para la separación en fuente, promover el reciclaje y el reuso, y evitar la contaminación cruzada de los residuos.</w:t>
      </w:r>
    </w:p>
    <w:p w14:paraId="2E6AD243" w14:textId="77777777" w:rsidR="0005462C" w:rsidRDefault="0005462C">
      <w:pPr>
        <w:jc w:val="both"/>
        <w:rPr>
          <w:rFonts w:ascii="Arial" w:eastAsia="Arial" w:hAnsi="Arial" w:cs="Arial"/>
          <w:sz w:val="18"/>
          <w:szCs w:val="18"/>
        </w:rPr>
      </w:pPr>
    </w:p>
    <w:p w14:paraId="0BCB5B31" w14:textId="77777777" w:rsidR="00497136" w:rsidRDefault="00497136">
      <w:pPr>
        <w:jc w:val="both"/>
        <w:rPr>
          <w:rFonts w:ascii="Arial" w:eastAsia="Arial" w:hAnsi="Arial" w:cs="Arial"/>
          <w:b/>
          <w:sz w:val="18"/>
          <w:szCs w:val="18"/>
        </w:rPr>
      </w:pPr>
    </w:p>
    <w:p w14:paraId="13761183" w14:textId="77777777" w:rsidR="00497136" w:rsidRDefault="00E86E14">
      <w:pPr>
        <w:jc w:val="both"/>
        <w:rPr>
          <w:rFonts w:ascii="Arial" w:eastAsia="Arial" w:hAnsi="Arial" w:cs="Arial"/>
          <w:b/>
          <w:sz w:val="18"/>
          <w:szCs w:val="18"/>
        </w:rPr>
      </w:pPr>
      <w:r>
        <w:rPr>
          <w:rFonts w:ascii="Arial" w:eastAsia="Arial" w:hAnsi="Arial" w:cs="Arial"/>
          <w:b/>
          <w:sz w:val="18"/>
          <w:szCs w:val="18"/>
        </w:rPr>
        <w:t>2.4 REQUISITOS LEGALES</w:t>
      </w:r>
    </w:p>
    <w:p w14:paraId="338A9699" w14:textId="5DB3A96C" w:rsidR="00497136" w:rsidRDefault="00E86E14">
      <w:pPr>
        <w:numPr>
          <w:ilvl w:val="0"/>
          <w:numId w:val="7"/>
        </w:numPr>
        <w:spacing w:line="276" w:lineRule="auto"/>
        <w:rPr>
          <w:rFonts w:ascii="Arial" w:eastAsia="Arial" w:hAnsi="Arial" w:cs="Arial"/>
          <w:sz w:val="18"/>
          <w:szCs w:val="18"/>
        </w:rPr>
      </w:pPr>
      <w:r w:rsidRPr="00875197">
        <w:rPr>
          <w:rFonts w:ascii="Arial" w:eastAsia="Arial" w:hAnsi="Arial" w:cs="Arial"/>
          <w:i/>
          <w:iCs/>
          <w:sz w:val="18"/>
          <w:szCs w:val="18"/>
        </w:rPr>
        <w:t xml:space="preserve">Decreto </w:t>
      </w:r>
      <w:r w:rsidR="00875197" w:rsidRPr="00875197">
        <w:rPr>
          <w:rFonts w:ascii="Arial" w:eastAsia="Arial" w:hAnsi="Arial" w:cs="Arial"/>
          <w:i/>
          <w:iCs/>
          <w:sz w:val="18"/>
          <w:szCs w:val="18"/>
        </w:rPr>
        <w:t>1076 de 2015, por medio del cual se expide el Decreto Único Reglamentario del Sector Ambiente y Desarrollo Sostenible</w:t>
      </w:r>
      <w:r w:rsidR="00875197">
        <w:rPr>
          <w:rFonts w:ascii="Arial" w:eastAsia="Arial" w:hAnsi="Arial" w:cs="Arial"/>
          <w:sz w:val="18"/>
          <w:szCs w:val="18"/>
        </w:rPr>
        <w:t>.</w:t>
      </w:r>
    </w:p>
    <w:p w14:paraId="76A78F43" w14:textId="77777777" w:rsidR="00497136" w:rsidRDefault="00E86E14">
      <w:pPr>
        <w:numPr>
          <w:ilvl w:val="0"/>
          <w:numId w:val="7"/>
        </w:numPr>
        <w:spacing w:line="276" w:lineRule="auto"/>
        <w:rPr>
          <w:rFonts w:ascii="Arial" w:eastAsia="Arial" w:hAnsi="Arial" w:cs="Arial"/>
          <w:sz w:val="18"/>
          <w:szCs w:val="18"/>
        </w:rPr>
      </w:pPr>
      <w:r>
        <w:rPr>
          <w:rFonts w:ascii="Arial" w:eastAsia="Arial" w:hAnsi="Arial" w:cs="Arial"/>
          <w:i/>
          <w:sz w:val="18"/>
          <w:szCs w:val="18"/>
        </w:rPr>
        <w:t>Ley 2232 de 2022, Establece las medidas para reducir la producción y el consumo de plásticos de un solo uso</w:t>
      </w:r>
    </w:p>
    <w:p w14:paraId="1064E4F9" w14:textId="234B8140" w:rsidR="00875197" w:rsidRPr="00875197" w:rsidRDefault="00E86E14" w:rsidP="00875197">
      <w:pPr>
        <w:numPr>
          <w:ilvl w:val="0"/>
          <w:numId w:val="7"/>
        </w:numPr>
        <w:spacing w:line="276" w:lineRule="auto"/>
        <w:rPr>
          <w:rFonts w:ascii="Arial" w:eastAsia="Arial" w:hAnsi="Arial" w:cs="Arial"/>
          <w:i/>
          <w:sz w:val="18"/>
          <w:szCs w:val="18"/>
        </w:rPr>
      </w:pPr>
      <w:r>
        <w:rPr>
          <w:rFonts w:ascii="Arial" w:eastAsia="Arial" w:hAnsi="Arial" w:cs="Arial"/>
          <w:i/>
          <w:sz w:val="18"/>
          <w:szCs w:val="18"/>
        </w:rPr>
        <w:t>Resolución 2184 de 2019, que establece el Formato Único Nacional para la presentación del Programa de Uso Racional de Bolsas Plásticas y del Informe de Avance, y se especifica el Código de Colores para la separación de residuos en la fuente.</w:t>
      </w:r>
    </w:p>
    <w:p w14:paraId="6983D8D4" w14:textId="77777777" w:rsidR="00497136" w:rsidRDefault="00E86E14">
      <w:pPr>
        <w:numPr>
          <w:ilvl w:val="0"/>
          <w:numId w:val="7"/>
        </w:numPr>
        <w:spacing w:line="276" w:lineRule="auto"/>
        <w:rPr>
          <w:rFonts w:ascii="Arial" w:eastAsia="Arial" w:hAnsi="Arial" w:cs="Arial"/>
          <w:sz w:val="18"/>
          <w:szCs w:val="18"/>
        </w:rPr>
      </w:pPr>
      <w:r>
        <w:rPr>
          <w:rFonts w:ascii="Arial" w:eastAsia="Arial" w:hAnsi="Arial" w:cs="Arial"/>
          <w:i/>
          <w:sz w:val="18"/>
          <w:szCs w:val="18"/>
        </w:rPr>
        <w:t>Decreto 4741 de 2005, en el marco de la gestión integral, el presente decreto tiene por objeto prevenir la generación de residuos o desechos peligrosos, así como regular el manejo de los residuos o desechos generados, con el fin de proteger la salud humana y el ambiente</w:t>
      </w:r>
      <w:r>
        <w:rPr>
          <w:rFonts w:ascii="Arial" w:eastAsia="Arial" w:hAnsi="Arial" w:cs="Arial"/>
          <w:sz w:val="18"/>
          <w:szCs w:val="18"/>
        </w:rPr>
        <w:t>.</w:t>
      </w:r>
    </w:p>
    <w:p w14:paraId="022236DA" w14:textId="77777777" w:rsidR="00497136" w:rsidRDefault="00E86E14">
      <w:pPr>
        <w:numPr>
          <w:ilvl w:val="0"/>
          <w:numId w:val="7"/>
        </w:numPr>
        <w:spacing w:line="276" w:lineRule="auto"/>
        <w:rPr>
          <w:rFonts w:ascii="Arial" w:eastAsia="Arial" w:hAnsi="Arial" w:cs="Arial"/>
          <w:sz w:val="18"/>
          <w:szCs w:val="18"/>
        </w:rPr>
      </w:pPr>
      <w:r>
        <w:rPr>
          <w:rFonts w:ascii="Arial" w:eastAsia="Arial" w:hAnsi="Arial" w:cs="Arial"/>
          <w:i/>
          <w:sz w:val="18"/>
          <w:szCs w:val="18"/>
        </w:rPr>
        <w:t>Demás que complementen o sustituyan</w:t>
      </w:r>
    </w:p>
    <w:p w14:paraId="759F0A01" w14:textId="77777777" w:rsidR="00497136" w:rsidRDefault="00497136">
      <w:pPr>
        <w:jc w:val="both"/>
        <w:rPr>
          <w:rFonts w:ascii="Arial" w:eastAsia="Arial" w:hAnsi="Arial" w:cs="Arial"/>
          <w:b/>
          <w:sz w:val="18"/>
          <w:szCs w:val="18"/>
        </w:rPr>
      </w:pPr>
    </w:p>
    <w:p w14:paraId="4EEDA9DB" w14:textId="3689D87C" w:rsidR="00215945" w:rsidRDefault="00215945">
      <w:pPr>
        <w:jc w:val="both"/>
        <w:rPr>
          <w:rFonts w:ascii="Arial" w:eastAsia="Arial" w:hAnsi="Arial" w:cs="Arial"/>
          <w:b/>
          <w:sz w:val="18"/>
          <w:szCs w:val="18"/>
        </w:rPr>
      </w:pPr>
      <w:r>
        <w:rPr>
          <w:rFonts w:ascii="Arial" w:eastAsia="Arial" w:hAnsi="Arial" w:cs="Arial"/>
          <w:b/>
          <w:sz w:val="18"/>
          <w:szCs w:val="18"/>
        </w:rPr>
        <w:t>2.5 ASPECTO(S) AMBIENTAL(ES) SIGNIFICATIVO(S) POR ABORDAR</w:t>
      </w:r>
    </w:p>
    <w:p w14:paraId="6C6309D7" w14:textId="77777777" w:rsidR="00444564" w:rsidRDefault="00444564">
      <w:pPr>
        <w:jc w:val="both"/>
        <w:rPr>
          <w:rFonts w:ascii="Arial" w:eastAsia="Arial" w:hAnsi="Arial" w:cs="Arial"/>
          <w:bCs/>
          <w:sz w:val="18"/>
          <w:szCs w:val="18"/>
        </w:rPr>
      </w:pPr>
    </w:p>
    <w:p w14:paraId="77FC616D" w14:textId="1485CF01" w:rsidR="00215945" w:rsidRDefault="00215945">
      <w:pPr>
        <w:jc w:val="both"/>
        <w:rPr>
          <w:rFonts w:ascii="Arial" w:eastAsia="Arial" w:hAnsi="Arial" w:cs="Arial"/>
          <w:bCs/>
          <w:sz w:val="18"/>
          <w:szCs w:val="18"/>
        </w:rPr>
      </w:pPr>
      <w:r>
        <w:rPr>
          <w:rFonts w:ascii="Arial" w:eastAsia="Arial" w:hAnsi="Arial" w:cs="Arial"/>
          <w:bCs/>
          <w:sz w:val="18"/>
          <w:szCs w:val="18"/>
        </w:rPr>
        <w:t>De acuerdo con la identificación de los aspectos ambientales realizado mediante el SGA-00X Diagnóstico Ambiental, y su evaluación en la Matriz de Identificación de Aspectos, Impactos y riesgos ambientales, los aspectos ambientales tanto positivos como negativos, de carácter significativo, que se proyecta gestionar según corresponda, se relacionan a continuación:</w:t>
      </w:r>
    </w:p>
    <w:p w14:paraId="56AEB831" w14:textId="45F47F26" w:rsidR="00215945" w:rsidRDefault="00215945">
      <w:pPr>
        <w:jc w:val="both"/>
        <w:rPr>
          <w:rFonts w:ascii="Arial" w:eastAsia="Arial" w:hAnsi="Arial" w:cs="Arial"/>
          <w:bCs/>
          <w:sz w:val="18"/>
          <w:szCs w:val="18"/>
        </w:rPr>
      </w:pPr>
      <w:r>
        <w:rPr>
          <w:rFonts w:ascii="Arial" w:eastAsia="Arial" w:hAnsi="Arial" w:cs="Arial"/>
          <w:bCs/>
          <w:sz w:val="18"/>
          <w:szCs w:val="18"/>
        </w:rPr>
        <w:t>-Generación de residuos no aprovechables</w:t>
      </w:r>
      <w:r w:rsidR="00444564">
        <w:rPr>
          <w:rFonts w:ascii="Arial" w:eastAsia="Arial" w:hAnsi="Arial" w:cs="Arial"/>
          <w:bCs/>
          <w:sz w:val="18"/>
          <w:szCs w:val="18"/>
        </w:rPr>
        <w:t>.</w:t>
      </w:r>
    </w:p>
    <w:p w14:paraId="6A7AA673" w14:textId="58F83ACC" w:rsidR="00215945" w:rsidRDefault="00215945">
      <w:pPr>
        <w:jc w:val="both"/>
        <w:rPr>
          <w:rFonts w:ascii="Arial" w:eastAsia="Arial" w:hAnsi="Arial" w:cs="Arial"/>
          <w:bCs/>
          <w:sz w:val="18"/>
          <w:szCs w:val="18"/>
        </w:rPr>
      </w:pPr>
      <w:r>
        <w:rPr>
          <w:rFonts w:ascii="Arial" w:eastAsia="Arial" w:hAnsi="Arial" w:cs="Arial"/>
          <w:bCs/>
          <w:sz w:val="18"/>
          <w:szCs w:val="18"/>
        </w:rPr>
        <w:t>-Generación de residuos aprovechables</w:t>
      </w:r>
      <w:r w:rsidR="00444564">
        <w:rPr>
          <w:rFonts w:ascii="Arial" w:eastAsia="Arial" w:hAnsi="Arial" w:cs="Arial"/>
          <w:bCs/>
          <w:sz w:val="18"/>
          <w:szCs w:val="18"/>
        </w:rPr>
        <w:t>.</w:t>
      </w:r>
    </w:p>
    <w:p w14:paraId="581ED233" w14:textId="46C6F029" w:rsidR="00215945" w:rsidRDefault="00215945">
      <w:pPr>
        <w:jc w:val="both"/>
        <w:rPr>
          <w:rFonts w:ascii="Arial" w:eastAsia="Arial" w:hAnsi="Arial" w:cs="Arial"/>
          <w:bCs/>
          <w:sz w:val="18"/>
          <w:szCs w:val="18"/>
        </w:rPr>
      </w:pPr>
      <w:r>
        <w:rPr>
          <w:rFonts w:ascii="Arial" w:eastAsia="Arial" w:hAnsi="Arial" w:cs="Arial"/>
          <w:bCs/>
          <w:sz w:val="18"/>
          <w:szCs w:val="18"/>
        </w:rPr>
        <w:t>-Consumo de Agua</w:t>
      </w:r>
      <w:r w:rsidR="00444564">
        <w:rPr>
          <w:rFonts w:ascii="Arial" w:eastAsia="Arial" w:hAnsi="Arial" w:cs="Arial"/>
          <w:bCs/>
          <w:sz w:val="18"/>
          <w:szCs w:val="18"/>
        </w:rPr>
        <w:t>.</w:t>
      </w:r>
    </w:p>
    <w:p w14:paraId="4A0E8D8F" w14:textId="51031ECB" w:rsidR="00215945" w:rsidRDefault="00215945">
      <w:pPr>
        <w:jc w:val="both"/>
        <w:rPr>
          <w:rFonts w:ascii="Arial" w:eastAsia="Arial" w:hAnsi="Arial" w:cs="Arial"/>
          <w:bCs/>
          <w:sz w:val="18"/>
          <w:szCs w:val="18"/>
        </w:rPr>
      </w:pPr>
      <w:r>
        <w:rPr>
          <w:rFonts w:ascii="Arial" w:eastAsia="Arial" w:hAnsi="Arial" w:cs="Arial"/>
          <w:bCs/>
          <w:sz w:val="18"/>
          <w:szCs w:val="18"/>
        </w:rPr>
        <w:t>-Implementación de programas de educación ambiental.</w:t>
      </w:r>
    </w:p>
    <w:p w14:paraId="33248EF9" w14:textId="48AA4286" w:rsidR="00215945" w:rsidRDefault="00215945">
      <w:pPr>
        <w:jc w:val="both"/>
        <w:rPr>
          <w:rFonts w:ascii="Arial" w:eastAsia="Arial" w:hAnsi="Arial" w:cs="Arial"/>
          <w:bCs/>
          <w:sz w:val="18"/>
          <w:szCs w:val="18"/>
        </w:rPr>
      </w:pPr>
      <w:r>
        <w:rPr>
          <w:rFonts w:ascii="Arial" w:eastAsia="Arial" w:hAnsi="Arial" w:cs="Arial"/>
          <w:bCs/>
          <w:sz w:val="18"/>
          <w:szCs w:val="18"/>
        </w:rPr>
        <w:t>-Implementación de sistemas ahorradores de agua y energía</w:t>
      </w:r>
      <w:r w:rsidR="00444564">
        <w:rPr>
          <w:rFonts w:ascii="Arial" w:eastAsia="Arial" w:hAnsi="Arial" w:cs="Arial"/>
          <w:bCs/>
          <w:sz w:val="18"/>
          <w:szCs w:val="18"/>
        </w:rPr>
        <w:t>.</w:t>
      </w:r>
    </w:p>
    <w:p w14:paraId="1C7CD135" w14:textId="77777777" w:rsidR="00444564" w:rsidRPr="00215945" w:rsidRDefault="00444564">
      <w:pPr>
        <w:jc w:val="both"/>
        <w:rPr>
          <w:rFonts w:ascii="Arial" w:eastAsia="Arial" w:hAnsi="Arial" w:cs="Arial"/>
          <w:bCs/>
          <w:sz w:val="18"/>
          <w:szCs w:val="18"/>
        </w:rPr>
      </w:pPr>
    </w:p>
    <w:p w14:paraId="261AE15F" w14:textId="5E2F6A8B" w:rsidR="00215945" w:rsidRDefault="00215945" w:rsidP="00215945">
      <w:pPr>
        <w:jc w:val="both"/>
        <w:rPr>
          <w:rFonts w:ascii="Arial" w:eastAsia="Arial" w:hAnsi="Arial" w:cs="Arial"/>
          <w:b/>
          <w:sz w:val="18"/>
          <w:szCs w:val="18"/>
        </w:rPr>
      </w:pPr>
      <w:r>
        <w:rPr>
          <w:rFonts w:ascii="Arial" w:eastAsia="Arial" w:hAnsi="Arial" w:cs="Arial"/>
          <w:b/>
          <w:sz w:val="18"/>
          <w:szCs w:val="18"/>
        </w:rPr>
        <w:t>2.6 IMPACTO(S) AMBIENTAL(ES) SIGNIFICATIVO(S) POR ABORDAR</w:t>
      </w:r>
    </w:p>
    <w:p w14:paraId="7927783E" w14:textId="77777777" w:rsidR="00444564" w:rsidRDefault="00444564" w:rsidP="00215945">
      <w:pPr>
        <w:jc w:val="both"/>
        <w:rPr>
          <w:rFonts w:ascii="Arial" w:eastAsia="Arial" w:hAnsi="Arial" w:cs="Arial"/>
          <w:bCs/>
          <w:sz w:val="18"/>
          <w:szCs w:val="18"/>
        </w:rPr>
      </w:pPr>
    </w:p>
    <w:p w14:paraId="5F7B75EA" w14:textId="7B72AB6D" w:rsidR="00444564" w:rsidRDefault="00444564" w:rsidP="00215945">
      <w:pPr>
        <w:jc w:val="both"/>
        <w:rPr>
          <w:rFonts w:ascii="Arial" w:eastAsia="Arial" w:hAnsi="Arial" w:cs="Arial"/>
          <w:bCs/>
          <w:sz w:val="18"/>
          <w:szCs w:val="18"/>
        </w:rPr>
      </w:pPr>
      <w:r>
        <w:rPr>
          <w:rFonts w:ascii="Arial" w:eastAsia="Arial" w:hAnsi="Arial" w:cs="Arial"/>
          <w:bCs/>
          <w:sz w:val="18"/>
          <w:szCs w:val="18"/>
        </w:rPr>
        <w:t>Teniendo en cuenta la evaluación de impactos ambientales realizado mediante el SGA-00X Diagnóstico Ambiental, y su evaluación en la Matriz de Identificación de Aspectos, Impactos y riesgos ambientales, los impactos a gestionar, de carácter negativo son:</w:t>
      </w:r>
    </w:p>
    <w:p w14:paraId="5EC9EF03" w14:textId="2CC8707B" w:rsidR="00444564" w:rsidRDefault="00444564" w:rsidP="00215945">
      <w:pPr>
        <w:jc w:val="both"/>
        <w:rPr>
          <w:rFonts w:ascii="Arial" w:eastAsia="Arial" w:hAnsi="Arial" w:cs="Arial"/>
          <w:bCs/>
          <w:sz w:val="18"/>
          <w:szCs w:val="18"/>
        </w:rPr>
      </w:pPr>
      <w:r>
        <w:rPr>
          <w:rFonts w:ascii="Arial" w:eastAsia="Arial" w:hAnsi="Arial" w:cs="Arial"/>
          <w:bCs/>
          <w:sz w:val="18"/>
          <w:szCs w:val="18"/>
        </w:rPr>
        <w:t>-Agotamiento de los recursos naturales.</w:t>
      </w:r>
    </w:p>
    <w:p w14:paraId="320818A5" w14:textId="398D29D3" w:rsidR="00444564" w:rsidRPr="00444564" w:rsidRDefault="00444564" w:rsidP="00215945">
      <w:pPr>
        <w:jc w:val="both"/>
        <w:rPr>
          <w:rFonts w:ascii="Arial" w:eastAsia="Arial" w:hAnsi="Arial" w:cs="Arial"/>
          <w:bCs/>
          <w:sz w:val="18"/>
          <w:szCs w:val="18"/>
        </w:rPr>
      </w:pPr>
      <w:r>
        <w:rPr>
          <w:rFonts w:ascii="Arial" w:eastAsia="Arial" w:hAnsi="Arial" w:cs="Arial"/>
          <w:bCs/>
          <w:sz w:val="18"/>
          <w:szCs w:val="18"/>
        </w:rPr>
        <w:t>-Contaminación de los recursos agua, suelo y aire</w:t>
      </w:r>
    </w:p>
    <w:p w14:paraId="5E5E471C" w14:textId="3C93E103" w:rsidR="00215945" w:rsidRDefault="00444564">
      <w:pPr>
        <w:jc w:val="both"/>
        <w:rPr>
          <w:rFonts w:ascii="Arial" w:eastAsia="Arial" w:hAnsi="Arial" w:cs="Arial"/>
          <w:bCs/>
          <w:sz w:val="18"/>
          <w:szCs w:val="18"/>
        </w:rPr>
      </w:pPr>
      <w:r>
        <w:rPr>
          <w:rFonts w:ascii="Arial" w:eastAsia="Arial" w:hAnsi="Arial" w:cs="Arial"/>
          <w:bCs/>
          <w:sz w:val="18"/>
          <w:szCs w:val="18"/>
        </w:rPr>
        <w:t>De igual forma, se resalta la presencia y fortalecimiento de los siguientes impactos positivos:</w:t>
      </w:r>
    </w:p>
    <w:p w14:paraId="04A27FD8" w14:textId="6ABDF5A6" w:rsidR="00444564" w:rsidRDefault="00444564">
      <w:pPr>
        <w:jc w:val="both"/>
        <w:rPr>
          <w:rFonts w:ascii="Arial" w:eastAsia="Arial" w:hAnsi="Arial" w:cs="Arial"/>
          <w:bCs/>
          <w:sz w:val="18"/>
          <w:szCs w:val="18"/>
        </w:rPr>
      </w:pPr>
      <w:r>
        <w:rPr>
          <w:rFonts w:ascii="Arial" w:eastAsia="Arial" w:hAnsi="Arial" w:cs="Arial"/>
          <w:bCs/>
          <w:sz w:val="18"/>
          <w:szCs w:val="18"/>
        </w:rPr>
        <w:t>-Reducción del consumo de agua y energía.</w:t>
      </w:r>
    </w:p>
    <w:p w14:paraId="0F7A7822" w14:textId="41B31328" w:rsidR="00444564" w:rsidRDefault="00444564">
      <w:pPr>
        <w:jc w:val="both"/>
        <w:rPr>
          <w:rFonts w:ascii="Arial" w:eastAsia="Arial" w:hAnsi="Arial" w:cs="Arial"/>
          <w:bCs/>
          <w:sz w:val="18"/>
          <w:szCs w:val="18"/>
        </w:rPr>
      </w:pPr>
      <w:r>
        <w:rPr>
          <w:rFonts w:ascii="Arial" w:eastAsia="Arial" w:hAnsi="Arial" w:cs="Arial"/>
          <w:bCs/>
          <w:sz w:val="18"/>
          <w:szCs w:val="18"/>
        </w:rPr>
        <w:t>-Aumento de la conciencia ambiental</w:t>
      </w:r>
    </w:p>
    <w:p w14:paraId="0DA781C0" w14:textId="77777777" w:rsidR="00444564" w:rsidRPr="00444564" w:rsidRDefault="00444564">
      <w:pPr>
        <w:jc w:val="both"/>
        <w:rPr>
          <w:rFonts w:ascii="Arial" w:eastAsia="Arial" w:hAnsi="Arial" w:cs="Arial"/>
          <w:bCs/>
          <w:sz w:val="18"/>
          <w:szCs w:val="18"/>
        </w:rPr>
      </w:pPr>
    </w:p>
    <w:p w14:paraId="714FCD23" w14:textId="054F0F3F" w:rsidR="00497136" w:rsidRDefault="00E86E14">
      <w:pPr>
        <w:jc w:val="both"/>
        <w:rPr>
          <w:rFonts w:ascii="Arial" w:eastAsia="Arial" w:hAnsi="Arial" w:cs="Arial"/>
          <w:b/>
          <w:sz w:val="18"/>
          <w:szCs w:val="18"/>
        </w:rPr>
      </w:pPr>
      <w:r>
        <w:rPr>
          <w:rFonts w:ascii="Arial" w:eastAsia="Arial" w:hAnsi="Arial" w:cs="Arial"/>
          <w:b/>
          <w:sz w:val="18"/>
          <w:szCs w:val="18"/>
        </w:rPr>
        <w:t>2.</w:t>
      </w:r>
      <w:r w:rsidR="00215945">
        <w:rPr>
          <w:rFonts w:ascii="Arial" w:eastAsia="Arial" w:hAnsi="Arial" w:cs="Arial"/>
          <w:b/>
          <w:sz w:val="18"/>
          <w:szCs w:val="18"/>
        </w:rPr>
        <w:t>7</w:t>
      </w:r>
      <w:r>
        <w:rPr>
          <w:rFonts w:ascii="Arial" w:eastAsia="Arial" w:hAnsi="Arial" w:cs="Arial"/>
          <w:b/>
          <w:sz w:val="18"/>
          <w:szCs w:val="18"/>
        </w:rPr>
        <w:t xml:space="preserve"> DESCRIPCIÓN DE LA METODOLOGÍA</w:t>
      </w:r>
    </w:p>
    <w:p w14:paraId="5C04FEF6" w14:textId="77777777" w:rsidR="00215945" w:rsidRDefault="00215945">
      <w:pPr>
        <w:jc w:val="both"/>
        <w:rPr>
          <w:rFonts w:ascii="Arial" w:eastAsia="Arial" w:hAnsi="Arial" w:cs="Arial"/>
          <w:b/>
          <w:sz w:val="18"/>
          <w:szCs w:val="18"/>
        </w:rPr>
      </w:pPr>
    </w:p>
    <w:p w14:paraId="1D7DA38A" w14:textId="1F6186F6" w:rsidR="00497136" w:rsidRDefault="00E86E14">
      <w:pPr>
        <w:spacing w:line="276" w:lineRule="auto"/>
        <w:rPr>
          <w:rFonts w:ascii="Arial" w:eastAsia="Arial" w:hAnsi="Arial" w:cs="Arial"/>
          <w:sz w:val="18"/>
          <w:szCs w:val="18"/>
        </w:rPr>
      </w:pPr>
      <w:r>
        <w:rPr>
          <w:rFonts w:ascii="Arial" w:eastAsia="Arial" w:hAnsi="Arial" w:cs="Arial"/>
          <w:sz w:val="18"/>
          <w:szCs w:val="18"/>
        </w:rPr>
        <w:t xml:space="preserve">El presente programa se orienta principalmente a prevenir y minimizar la generación de residuos, mediante </w:t>
      </w:r>
      <w:r w:rsidR="00215945">
        <w:rPr>
          <w:rFonts w:ascii="Arial" w:eastAsia="Arial" w:hAnsi="Arial" w:cs="Arial"/>
          <w:sz w:val="18"/>
          <w:szCs w:val="18"/>
        </w:rPr>
        <w:t>estrategias</w:t>
      </w:r>
      <w:r>
        <w:rPr>
          <w:rFonts w:ascii="Arial" w:eastAsia="Arial" w:hAnsi="Arial" w:cs="Arial"/>
          <w:sz w:val="18"/>
          <w:szCs w:val="18"/>
        </w:rPr>
        <w:t xml:space="preserve"> de reducción en la fuente, reciclaje, reutilización y/o aprovechamiento, en los casos que sea posible, mediante programas, proyectos y actividades que tienen como propósito prevenir y mitigar los impactos ambientales y sanitarios. Considera aspectos tales como los lugares de generación, la identificación, clasificación y manejo que se da a los </w:t>
      </w:r>
      <w:r w:rsidR="002279A3">
        <w:rPr>
          <w:rFonts w:ascii="Arial" w:eastAsia="Arial" w:hAnsi="Arial" w:cs="Arial"/>
          <w:sz w:val="18"/>
          <w:szCs w:val="18"/>
        </w:rPr>
        <w:t>residuos (</w:t>
      </w:r>
      <w:r>
        <w:rPr>
          <w:rFonts w:ascii="Arial" w:eastAsia="Arial" w:hAnsi="Arial" w:cs="Arial"/>
          <w:sz w:val="18"/>
          <w:szCs w:val="18"/>
        </w:rPr>
        <w:t>gestión interna: segregación, transporte interno y almacenamiento de los residuos; gestión externa: recolección, transporte y gestión por terceros).  Este Programa deberá estar disponible para cuando se realicen las actividades propias de control y seguimiento ambiental y se actualizará anualmente.</w:t>
      </w:r>
    </w:p>
    <w:p w14:paraId="78561060" w14:textId="77777777" w:rsidR="002279A3" w:rsidRDefault="002279A3">
      <w:pPr>
        <w:spacing w:line="276" w:lineRule="auto"/>
        <w:rPr>
          <w:rFonts w:ascii="Arial" w:eastAsia="Arial" w:hAnsi="Arial" w:cs="Arial"/>
          <w:b/>
          <w:sz w:val="18"/>
          <w:szCs w:val="18"/>
        </w:rPr>
      </w:pPr>
    </w:p>
    <w:p w14:paraId="77F7A74B" w14:textId="2CA1C29E" w:rsidR="00497136" w:rsidRPr="002279A3" w:rsidRDefault="00E86E14" w:rsidP="002279A3">
      <w:pPr>
        <w:pStyle w:val="Prrafodelista"/>
        <w:numPr>
          <w:ilvl w:val="2"/>
          <w:numId w:val="10"/>
        </w:numPr>
        <w:spacing w:line="276" w:lineRule="auto"/>
        <w:rPr>
          <w:rFonts w:ascii="Arial" w:eastAsia="Arial" w:hAnsi="Arial" w:cs="Arial"/>
          <w:b/>
          <w:sz w:val="18"/>
          <w:szCs w:val="18"/>
        </w:rPr>
      </w:pPr>
      <w:r w:rsidRPr="002279A3">
        <w:rPr>
          <w:rFonts w:ascii="Arial" w:eastAsia="Arial" w:hAnsi="Arial" w:cs="Arial"/>
          <w:b/>
          <w:sz w:val="18"/>
          <w:szCs w:val="18"/>
        </w:rPr>
        <w:t>Metodología</w:t>
      </w:r>
    </w:p>
    <w:p w14:paraId="72D9D0FE" w14:textId="0FDC6E9D" w:rsidR="00497136" w:rsidRDefault="00E86E14">
      <w:pPr>
        <w:spacing w:line="276" w:lineRule="auto"/>
        <w:rPr>
          <w:rFonts w:ascii="Arial" w:eastAsia="Arial" w:hAnsi="Arial" w:cs="Arial"/>
          <w:sz w:val="18"/>
          <w:szCs w:val="18"/>
        </w:rPr>
      </w:pPr>
      <w:r>
        <w:rPr>
          <w:rFonts w:ascii="Arial" w:eastAsia="Arial" w:hAnsi="Arial" w:cs="Arial"/>
          <w:sz w:val="18"/>
          <w:szCs w:val="18"/>
        </w:rPr>
        <w:t>Dentro del componente prevención y minimización se incluye la evaluación de las diferentes actividades que se desarrolla la Corporación, y que se encuentran identificados en la</w:t>
      </w:r>
      <w:r>
        <w:rPr>
          <w:rFonts w:ascii="Arial" w:eastAsia="Arial" w:hAnsi="Arial" w:cs="Arial"/>
          <w:b/>
          <w:sz w:val="18"/>
          <w:szCs w:val="18"/>
        </w:rPr>
        <w:t xml:space="preserve"> Matriz de Identificación de Aspectos, </w:t>
      </w:r>
      <w:r w:rsidR="002279A3">
        <w:rPr>
          <w:rFonts w:ascii="Arial" w:eastAsia="Arial" w:hAnsi="Arial" w:cs="Arial"/>
          <w:b/>
          <w:sz w:val="18"/>
          <w:szCs w:val="18"/>
        </w:rPr>
        <w:t>Impactos y</w:t>
      </w:r>
      <w:r>
        <w:rPr>
          <w:rFonts w:ascii="Arial" w:eastAsia="Arial" w:hAnsi="Arial" w:cs="Arial"/>
          <w:b/>
          <w:sz w:val="18"/>
          <w:szCs w:val="18"/>
        </w:rPr>
        <w:t xml:space="preserve"> Riesgos Ambientales</w:t>
      </w:r>
      <w:r>
        <w:rPr>
          <w:rFonts w:ascii="Arial" w:eastAsia="Arial" w:hAnsi="Arial" w:cs="Arial"/>
          <w:sz w:val="18"/>
          <w:szCs w:val="18"/>
        </w:rPr>
        <w:t>, cada una de las actividades se define como unidades de análisis, en la cual se establecen los insumos, procesos, productos, subproductos y residuos generados.</w:t>
      </w:r>
    </w:p>
    <w:p w14:paraId="5CB68345" w14:textId="77777777" w:rsidR="002279A3" w:rsidRDefault="002279A3">
      <w:pPr>
        <w:spacing w:line="276" w:lineRule="auto"/>
        <w:rPr>
          <w:rFonts w:ascii="Arial" w:eastAsia="Arial" w:hAnsi="Arial" w:cs="Arial"/>
          <w:sz w:val="18"/>
          <w:szCs w:val="18"/>
        </w:rPr>
      </w:pPr>
    </w:p>
    <w:p w14:paraId="3C443E35" w14:textId="77777777" w:rsidR="00497136" w:rsidRDefault="00E86E14" w:rsidP="002279A3">
      <w:pPr>
        <w:numPr>
          <w:ilvl w:val="0"/>
          <w:numId w:val="8"/>
        </w:numPr>
        <w:spacing w:line="276" w:lineRule="auto"/>
        <w:rPr>
          <w:rFonts w:ascii="Arial" w:eastAsia="Arial" w:hAnsi="Arial" w:cs="Arial"/>
          <w:b/>
          <w:sz w:val="18"/>
          <w:szCs w:val="18"/>
        </w:rPr>
      </w:pPr>
      <w:r>
        <w:rPr>
          <w:rFonts w:ascii="Arial" w:eastAsia="Arial" w:hAnsi="Arial" w:cs="Arial"/>
          <w:b/>
          <w:sz w:val="18"/>
          <w:szCs w:val="18"/>
        </w:rPr>
        <w:t>Minimización/separación en la Fuente:</w:t>
      </w:r>
    </w:p>
    <w:p w14:paraId="2D4983BA" w14:textId="77777777" w:rsidR="002279A3" w:rsidRDefault="002279A3" w:rsidP="002279A3">
      <w:pPr>
        <w:spacing w:line="276" w:lineRule="auto"/>
        <w:rPr>
          <w:rFonts w:ascii="Arial" w:eastAsia="Arial" w:hAnsi="Arial" w:cs="Arial"/>
          <w:b/>
          <w:sz w:val="18"/>
          <w:szCs w:val="18"/>
        </w:rPr>
      </w:pPr>
    </w:p>
    <w:p w14:paraId="21134209"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 xml:space="preserve">Basado en la evaluación y diagnóstico de las entradas y salidas de los procesos y actividades, los residuos sólidos deben ser separados y clasificados en cada sitio de generación, teniendo en cuenta sus características, por lo tanto, se debe contar con recipientes adecuados y suficientes para realizar la clasificación de los residuos. </w:t>
      </w:r>
    </w:p>
    <w:p w14:paraId="7AD91162" w14:textId="77777777" w:rsidR="00497136" w:rsidRDefault="00497136">
      <w:pPr>
        <w:spacing w:line="276" w:lineRule="auto"/>
        <w:rPr>
          <w:rFonts w:ascii="Arial" w:eastAsia="Arial" w:hAnsi="Arial" w:cs="Arial"/>
          <w:i/>
          <w:sz w:val="18"/>
          <w:szCs w:val="18"/>
        </w:rPr>
      </w:pPr>
    </w:p>
    <w:p w14:paraId="747CCCB1" w14:textId="77777777" w:rsidR="00497136" w:rsidRDefault="00E86E14">
      <w:pPr>
        <w:spacing w:line="276" w:lineRule="auto"/>
        <w:rPr>
          <w:rFonts w:ascii="Arial" w:eastAsia="Arial" w:hAnsi="Arial" w:cs="Arial"/>
          <w:i/>
          <w:sz w:val="18"/>
          <w:szCs w:val="18"/>
        </w:rPr>
      </w:pPr>
      <w:r>
        <w:rPr>
          <w:rFonts w:ascii="Arial" w:eastAsia="Arial" w:hAnsi="Arial" w:cs="Arial"/>
          <w:i/>
          <w:sz w:val="18"/>
          <w:szCs w:val="18"/>
        </w:rPr>
        <w:t xml:space="preserve">Nota: Los residuos peligrosos se almacenarán segregados de los residuos convencionales. </w:t>
      </w:r>
    </w:p>
    <w:p w14:paraId="72C5984F" w14:textId="77777777" w:rsidR="00497136" w:rsidRDefault="00497136">
      <w:pPr>
        <w:spacing w:line="276" w:lineRule="auto"/>
        <w:rPr>
          <w:rFonts w:ascii="Arial" w:eastAsia="Arial" w:hAnsi="Arial" w:cs="Arial"/>
          <w:i/>
          <w:sz w:val="18"/>
          <w:szCs w:val="18"/>
        </w:rPr>
      </w:pPr>
    </w:p>
    <w:p w14:paraId="21711233" w14:textId="10E5D454" w:rsidR="00497136" w:rsidRDefault="00E86E14" w:rsidP="002279A3">
      <w:pPr>
        <w:pStyle w:val="Prrafodelista"/>
        <w:numPr>
          <w:ilvl w:val="0"/>
          <w:numId w:val="8"/>
        </w:numPr>
        <w:spacing w:line="276" w:lineRule="auto"/>
        <w:rPr>
          <w:rFonts w:ascii="Arial" w:eastAsia="Arial" w:hAnsi="Arial" w:cs="Arial"/>
          <w:b/>
          <w:iCs/>
          <w:sz w:val="18"/>
          <w:szCs w:val="18"/>
        </w:rPr>
      </w:pPr>
      <w:r w:rsidRPr="002279A3">
        <w:rPr>
          <w:rFonts w:ascii="Arial" w:eastAsia="Arial" w:hAnsi="Arial" w:cs="Arial"/>
          <w:b/>
          <w:iCs/>
          <w:sz w:val="18"/>
          <w:szCs w:val="18"/>
        </w:rPr>
        <w:t>Contenedor de Reciclaje (papel y cartón) y canecas personales</w:t>
      </w:r>
      <w:r w:rsidR="002279A3">
        <w:rPr>
          <w:rFonts w:ascii="Arial" w:eastAsia="Arial" w:hAnsi="Arial" w:cs="Arial"/>
          <w:b/>
          <w:iCs/>
          <w:sz w:val="18"/>
          <w:szCs w:val="18"/>
        </w:rPr>
        <w:t>:</w:t>
      </w:r>
    </w:p>
    <w:p w14:paraId="54AB1E5D" w14:textId="77777777" w:rsidR="002279A3" w:rsidRPr="002279A3" w:rsidRDefault="002279A3" w:rsidP="002279A3">
      <w:pPr>
        <w:spacing w:line="276" w:lineRule="auto"/>
        <w:rPr>
          <w:rFonts w:ascii="Arial" w:eastAsia="Arial" w:hAnsi="Arial" w:cs="Arial"/>
          <w:b/>
          <w:iCs/>
          <w:sz w:val="18"/>
          <w:szCs w:val="18"/>
        </w:rPr>
      </w:pPr>
    </w:p>
    <w:p w14:paraId="09D3FFFA"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Los contenedores de reciclaje hacen referencia a las cajas ecológicas dispuestas para la recolección de residuos aprovechables como papel reutilizado por ambas caras y rasgado en partes iguales, papel impreso, periódicos, revistas, libros y cartón. Este espacio estará dispuesto tanto en la sede Provenza en un lugar visible para todo el personal, como en las oficinas administrativas de la sede Guatiguará (salones, CMF, Organismo de Inspección y Soluciones tecnológicas)</w:t>
      </w:r>
    </w:p>
    <w:p w14:paraId="250FDE4F" w14:textId="77777777" w:rsidR="00497136" w:rsidRDefault="00497136">
      <w:pPr>
        <w:spacing w:line="276" w:lineRule="auto"/>
        <w:rPr>
          <w:rFonts w:ascii="Arial" w:eastAsia="Arial" w:hAnsi="Arial" w:cs="Arial"/>
          <w:sz w:val="18"/>
          <w:szCs w:val="18"/>
        </w:rPr>
      </w:pPr>
    </w:p>
    <w:p w14:paraId="6CD030EC"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Las canecas personales están ubicadas en cada centro de trabajo, diseñadas para el almacenamiento temporal de los residuos y desechos generados a partir de las actividades y/o procesos desarrollados en la Corporación.</w:t>
      </w:r>
    </w:p>
    <w:p w14:paraId="09F1BEBB" w14:textId="77777777" w:rsidR="00497136" w:rsidRDefault="00497136">
      <w:pPr>
        <w:spacing w:line="276" w:lineRule="auto"/>
        <w:rPr>
          <w:rFonts w:ascii="Arial" w:eastAsia="Arial" w:hAnsi="Arial" w:cs="Arial"/>
          <w:sz w:val="18"/>
          <w:szCs w:val="18"/>
        </w:rPr>
      </w:pPr>
    </w:p>
    <w:p w14:paraId="1A2EBC1D"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Para la separación de los residuos, se establece el código de colores verde, blanco y negro.</w:t>
      </w:r>
    </w:p>
    <w:p w14:paraId="0DF37683"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Resolución 2184 de 2019, Establece un código de colores para la separación de residuos en la fuente, con el objetivo de fomentar la cultura ciudadana.</w:t>
      </w:r>
    </w:p>
    <w:p w14:paraId="50162820" w14:textId="77777777" w:rsidR="00497136" w:rsidRDefault="00497136">
      <w:pPr>
        <w:spacing w:line="276" w:lineRule="auto"/>
        <w:rPr>
          <w:rFonts w:ascii="Arial" w:eastAsia="Arial" w:hAnsi="Arial" w:cs="Arial"/>
          <w:sz w:val="18"/>
          <w:szCs w:val="18"/>
        </w:rPr>
      </w:pPr>
    </w:p>
    <w:p w14:paraId="7D0E37BA" w14:textId="77777777" w:rsidR="00497136" w:rsidRDefault="00E86E14">
      <w:pPr>
        <w:spacing w:line="276" w:lineRule="auto"/>
        <w:jc w:val="center"/>
        <w:rPr>
          <w:rFonts w:ascii="Arial" w:eastAsia="Arial" w:hAnsi="Arial" w:cs="Arial"/>
          <w:b/>
          <w:sz w:val="18"/>
          <w:szCs w:val="18"/>
        </w:rPr>
      </w:pPr>
      <w:r>
        <w:rPr>
          <w:rFonts w:ascii="Arial" w:eastAsia="Arial" w:hAnsi="Arial" w:cs="Arial"/>
          <w:b/>
          <w:sz w:val="18"/>
          <w:szCs w:val="18"/>
        </w:rPr>
        <w:t>Tabla 1. Código de colores para la separación en la fuente de residuos</w:t>
      </w:r>
    </w:p>
    <w:sdt>
      <w:sdtPr>
        <w:tag w:val="goog_rdk_1"/>
        <w:id w:val="1458219687"/>
        <w:lock w:val="contentLocked"/>
      </w:sdtPr>
      <w:sdtEndPr/>
      <w:sdtContent>
        <w:tbl>
          <w:tblPr>
            <w:tblStyle w:val="a7"/>
            <w:tblW w:w="997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324"/>
            <w:gridCol w:w="3324"/>
            <w:gridCol w:w="3324"/>
          </w:tblGrid>
          <w:tr w:rsidR="00497136" w14:paraId="79EBF94A" w14:textId="77777777">
            <w:tc>
              <w:tcPr>
                <w:tcW w:w="3324" w:type="dxa"/>
                <w:shd w:val="clear" w:color="auto" w:fill="auto"/>
                <w:tcMar>
                  <w:top w:w="100" w:type="dxa"/>
                  <w:left w:w="100" w:type="dxa"/>
                  <w:bottom w:w="100" w:type="dxa"/>
                  <w:right w:w="100" w:type="dxa"/>
                </w:tcMar>
              </w:tcPr>
              <w:p w14:paraId="257CCE30" w14:textId="77777777" w:rsidR="00497136" w:rsidRDefault="00E86E14">
                <w:pPr>
                  <w:widowControl w:val="0"/>
                  <w:rPr>
                    <w:rFonts w:ascii="Arial" w:eastAsia="Arial" w:hAnsi="Arial" w:cs="Arial"/>
                    <w:b/>
                    <w:sz w:val="18"/>
                    <w:szCs w:val="18"/>
                  </w:rPr>
                </w:pPr>
                <w:r>
                  <w:rPr>
                    <w:rFonts w:ascii="Arial" w:eastAsia="Arial" w:hAnsi="Arial" w:cs="Arial"/>
                    <w:b/>
                    <w:sz w:val="18"/>
                    <w:szCs w:val="18"/>
                  </w:rPr>
                  <w:t>Clase de Residuo</w:t>
                </w:r>
              </w:p>
            </w:tc>
            <w:tc>
              <w:tcPr>
                <w:tcW w:w="3324" w:type="dxa"/>
                <w:shd w:val="clear" w:color="auto" w:fill="auto"/>
                <w:tcMar>
                  <w:top w:w="100" w:type="dxa"/>
                  <w:left w:w="100" w:type="dxa"/>
                  <w:bottom w:w="100" w:type="dxa"/>
                  <w:right w:w="100" w:type="dxa"/>
                </w:tcMar>
              </w:tcPr>
              <w:p w14:paraId="3FFEC567" w14:textId="77777777" w:rsidR="00497136" w:rsidRDefault="00E86E14">
                <w:pPr>
                  <w:widowControl w:val="0"/>
                  <w:rPr>
                    <w:rFonts w:ascii="Arial" w:eastAsia="Arial" w:hAnsi="Arial" w:cs="Arial"/>
                    <w:b/>
                    <w:sz w:val="18"/>
                    <w:szCs w:val="18"/>
                  </w:rPr>
                </w:pPr>
                <w:r>
                  <w:rPr>
                    <w:rFonts w:ascii="Arial" w:eastAsia="Arial" w:hAnsi="Arial" w:cs="Arial"/>
                    <w:b/>
                    <w:sz w:val="18"/>
                    <w:szCs w:val="18"/>
                  </w:rPr>
                  <w:t>Color del recipiente y bolsa</w:t>
                </w:r>
              </w:p>
            </w:tc>
            <w:tc>
              <w:tcPr>
                <w:tcW w:w="3324" w:type="dxa"/>
                <w:shd w:val="clear" w:color="auto" w:fill="auto"/>
                <w:tcMar>
                  <w:top w:w="100" w:type="dxa"/>
                  <w:left w:w="100" w:type="dxa"/>
                  <w:bottom w:w="100" w:type="dxa"/>
                  <w:right w:w="100" w:type="dxa"/>
                </w:tcMar>
              </w:tcPr>
              <w:p w14:paraId="2BE7E293" w14:textId="77777777" w:rsidR="00497136" w:rsidRDefault="00E86E14">
                <w:pPr>
                  <w:widowControl w:val="0"/>
                  <w:rPr>
                    <w:rFonts w:ascii="Arial" w:eastAsia="Arial" w:hAnsi="Arial" w:cs="Arial"/>
                    <w:b/>
                    <w:sz w:val="18"/>
                    <w:szCs w:val="18"/>
                  </w:rPr>
                </w:pPr>
                <w:r>
                  <w:rPr>
                    <w:rFonts w:ascii="Arial" w:eastAsia="Arial" w:hAnsi="Arial" w:cs="Arial"/>
                    <w:b/>
                    <w:sz w:val="18"/>
                    <w:szCs w:val="18"/>
                  </w:rPr>
                  <w:t>Contenido básico</w:t>
                </w:r>
              </w:p>
            </w:tc>
          </w:tr>
          <w:tr w:rsidR="00497136" w14:paraId="467F5E97" w14:textId="77777777">
            <w:tc>
              <w:tcPr>
                <w:tcW w:w="3324" w:type="dxa"/>
                <w:shd w:val="clear" w:color="auto" w:fill="auto"/>
                <w:tcMar>
                  <w:top w:w="100" w:type="dxa"/>
                  <w:left w:w="100" w:type="dxa"/>
                  <w:bottom w:w="100" w:type="dxa"/>
                  <w:right w:w="100" w:type="dxa"/>
                </w:tcMar>
              </w:tcPr>
              <w:p w14:paraId="6CC78E8E" w14:textId="77777777" w:rsidR="00497136" w:rsidRDefault="00E86E14">
                <w:pPr>
                  <w:widowControl w:val="0"/>
                  <w:rPr>
                    <w:rFonts w:ascii="Arial" w:eastAsia="Arial" w:hAnsi="Arial" w:cs="Arial"/>
                    <w:sz w:val="18"/>
                    <w:szCs w:val="18"/>
                  </w:rPr>
                </w:pPr>
                <w:r>
                  <w:rPr>
                    <w:rFonts w:ascii="Arial" w:eastAsia="Arial" w:hAnsi="Arial" w:cs="Arial"/>
                    <w:sz w:val="18"/>
                    <w:szCs w:val="18"/>
                  </w:rPr>
                  <w:t>Orgánicos</w:t>
                </w:r>
              </w:p>
            </w:tc>
            <w:tc>
              <w:tcPr>
                <w:tcW w:w="3324" w:type="dxa"/>
                <w:shd w:val="clear" w:color="auto" w:fill="auto"/>
                <w:tcMar>
                  <w:top w:w="100" w:type="dxa"/>
                  <w:left w:w="100" w:type="dxa"/>
                  <w:bottom w:w="100" w:type="dxa"/>
                  <w:right w:w="100" w:type="dxa"/>
                </w:tcMar>
              </w:tcPr>
              <w:p w14:paraId="3EB4D566" w14:textId="77777777" w:rsidR="00497136" w:rsidRDefault="00E86E14">
                <w:pPr>
                  <w:widowControl w:val="0"/>
                  <w:rPr>
                    <w:rFonts w:ascii="Arial" w:eastAsia="Arial" w:hAnsi="Arial" w:cs="Arial"/>
                    <w:sz w:val="18"/>
                    <w:szCs w:val="18"/>
                  </w:rPr>
                </w:pPr>
                <w:r>
                  <w:rPr>
                    <w:rFonts w:ascii="Arial" w:eastAsia="Arial" w:hAnsi="Arial" w:cs="Arial"/>
                    <w:sz w:val="18"/>
                    <w:szCs w:val="18"/>
                  </w:rPr>
                  <w:t>Verde</w:t>
                </w:r>
              </w:p>
            </w:tc>
            <w:tc>
              <w:tcPr>
                <w:tcW w:w="3324" w:type="dxa"/>
                <w:shd w:val="clear" w:color="auto" w:fill="auto"/>
                <w:tcMar>
                  <w:top w:w="100" w:type="dxa"/>
                  <w:left w:w="100" w:type="dxa"/>
                  <w:bottom w:w="100" w:type="dxa"/>
                  <w:right w:w="100" w:type="dxa"/>
                </w:tcMar>
              </w:tcPr>
              <w:p w14:paraId="3A6B6E9D" w14:textId="77777777" w:rsidR="00497136" w:rsidRDefault="00E86E14">
                <w:pPr>
                  <w:widowControl w:val="0"/>
                  <w:rPr>
                    <w:rFonts w:ascii="Arial" w:eastAsia="Arial" w:hAnsi="Arial" w:cs="Arial"/>
                    <w:sz w:val="18"/>
                    <w:szCs w:val="18"/>
                  </w:rPr>
                </w:pPr>
                <w:r>
                  <w:rPr>
                    <w:rFonts w:ascii="Arial" w:eastAsia="Arial" w:hAnsi="Arial" w:cs="Arial"/>
                    <w:sz w:val="18"/>
                    <w:szCs w:val="18"/>
                  </w:rPr>
                  <w:t>Orgánicos, restos de comida.</w:t>
                </w:r>
              </w:p>
            </w:tc>
          </w:tr>
          <w:tr w:rsidR="00497136" w14:paraId="60F50294" w14:textId="77777777">
            <w:tc>
              <w:tcPr>
                <w:tcW w:w="3324" w:type="dxa"/>
                <w:shd w:val="clear" w:color="auto" w:fill="auto"/>
                <w:tcMar>
                  <w:top w:w="100" w:type="dxa"/>
                  <w:left w:w="100" w:type="dxa"/>
                  <w:bottom w:w="100" w:type="dxa"/>
                  <w:right w:w="100" w:type="dxa"/>
                </w:tcMar>
              </w:tcPr>
              <w:p w14:paraId="1F5CB3BB" w14:textId="77777777" w:rsidR="00497136" w:rsidRDefault="00E86E14">
                <w:pPr>
                  <w:widowControl w:val="0"/>
                  <w:rPr>
                    <w:rFonts w:ascii="Arial" w:eastAsia="Arial" w:hAnsi="Arial" w:cs="Arial"/>
                    <w:sz w:val="18"/>
                    <w:szCs w:val="18"/>
                  </w:rPr>
                </w:pPr>
                <w:r>
                  <w:rPr>
                    <w:rFonts w:ascii="Arial" w:eastAsia="Arial" w:hAnsi="Arial" w:cs="Arial"/>
                    <w:sz w:val="18"/>
                    <w:szCs w:val="18"/>
                  </w:rPr>
                  <w:t>Aprovechables</w:t>
                </w:r>
              </w:p>
            </w:tc>
            <w:tc>
              <w:tcPr>
                <w:tcW w:w="3324" w:type="dxa"/>
                <w:shd w:val="clear" w:color="auto" w:fill="auto"/>
                <w:tcMar>
                  <w:top w:w="100" w:type="dxa"/>
                  <w:left w:w="100" w:type="dxa"/>
                  <w:bottom w:w="100" w:type="dxa"/>
                  <w:right w:w="100" w:type="dxa"/>
                </w:tcMar>
              </w:tcPr>
              <w:p w14:paraId="4267BD7D" w14:textId="77777777" w:rsidR="00497136" w:rsidRDefault="00E86E14">
                <w:pPr>
                  <w:widowControl w:val="0"/>
                  <w:rPr>
                    <w:rFonts w:ascii="Arial" w:eastAsia="Arial" w:hAnsi="Arial" w:cs="Arial"/>
                    <w:sz w:val="18"/>
                    <w:szCs w:val="18"/>
                  </w:rPr>
                </w:pPr>
                <w:r>
                  <w:rPr>
                    <w:rFonts w:ascii="Arial" w:eastAsia="Arial" w:hAnsi="Arial" w:cs="Arial"/>
                    <w:sz w:val="18"/>
                    <w:szCs w:val="18"/>
                  </w:rPr>
                  <w:t>Blanco</w:t>
                </w:r>
              </w:p>
            </w:tc>
            <w:tc>
              <w:tcPr>
                <w:tcW w:w="3324" w:type="dxa"/>
                <w:shd w:val="clear" w:color="auto" w:fill="auto"/>
                <w:tcMar>
                  <w:top w:w="100" w:type="dxa"/>
                  <w:left w:w="100" w:type="dxa"/>
                  <w:bottom w:w="100" w:type="dxa"/>
                  <w:right w:w="100" w:type="dxa"/>
                </w:tcMar>
              </w:tcPr>
              <w:p w14:paraId="20DD32DD" w14:textId="77777777" w:rsidR="00497136" w:rsidRDefault="00E86E14">
                <w:pPr>
                  <w:widowControl w:val="0"/>
                  <w:rPr>
                    <w:rFonts w:ascii="Arial" w:eastAsia="Arial" w:hAnsi="Arial" w:cs="Arial"/>
                    <w:sz w:val="18"/>
                    <w:szCs w:val="18"/>
                  </w:rPr>
                </w:pPr>
                <w:r>
                  <w:rPr>
                    <w:rFonts w:ascii="Arial" w:eastAsia="Arial" w:hAnsi="Arial" w:cs="Arial"/>
                    <w:sz w:val="18"/>
                    <w:szCs w:val="18"/>
                  </w:rPr>
                  <w:t>Plástico, cartón, metales, papel.</w:t>
                </w:r>
              </w:p>
            </w:tc>
          </w:tr>
          <w:tr w:rsidR="00497136" w14:paraId="56ADDC79" w14:textId="77777777">
            <w:tc>
              <w:tcPr>
                <w:tcW w:w="3324" w:type="dxa"/>
                <w:shd w:val="clear" w:color="auto" w:fill="auto"/>
                <w:tcMar>
                  <w:top w:w="100" w:type="dxa"/>
                  <w:left w:w="100" w:type="dxa"/>
                  <w:bottom w:w="100" w:type="dxa"/>
                  <w:right w:w="100" w:type="dxa"/>
                </w:tcMar>
              </w:tcPr>
              <w:p w14:paraId="3270CDBF" w14:textId="77777777" w:rsidR="00497136" w:rsidRDefault="00E86E14">
                <w:pPr>
                  <w:widowControl w:val="0"/>
                  <w:rPr>
                    <w:rFonts w:ascii="Arial" w:eastAsia="Arial" w:hAnsi="Arial" w:cs="Arial"/>
                    <w:sz w:val="18"/>
                    <w:szCs w:val="18"/>
                  </w:rPr>
                </w:pPr>
                <w:r>
                  <w:rPr>
                    <w:rFonts w:ascii="Arial" w:eastAsia="Arial" w:hAnsi="Arial" w:cs="Arial"/>
                    <w:sz w:val="18"/>
                    <w:szCs w:val="18"/>
                  </w:rPr>
                  <w:t>No aprovechables (Ordinarios)</w:t>
                </w:r>
              </w:p>
            </w:tc>
            <w:tc>
              <w:tcPr>
                <w:tcW w:w="3324" w:type="dxa"/>
                <w:shd w:val="clear" w:color="auto" w:fill="auto"/>
                <w:tcMar>
                  <w:top w:w="100" w:type="dxa"/>
                  <w:left w:w="100" w:type="dxa"/>
                  <w:bottom w:w="100" w:type="dxa"/>
                  <w:right w:w="100" w:type="dxa"/>
                </w:tcMar>
              </w:tcPr>
              <w:p w14:paraId="2C91D408" w14:textId="77777777" w:rsidR="00497136" w:rsidRDefault="00E86E14">
                <w:pPr>
                  <w:widowControl w:val="0"/>
                  <w:rPr>
                    <w:rFonts w:ascii="Arial" w:eastAsia="Arial" w:hAnsi="Arial" w:cs="Arial"/>
                    <w:sz w:val="18"/>
                    <w:szCs w:val="18"/>
                  </w:rPr>
                </w:pPr>
                <w:r>
                  <w:rPr>
                    <w:rFonts w:ascii="Arial" w:eastAsia="Arial" w:hAnsi="Arial" w:cs="Arial"/>
                    <w:sz w:val="18"/>
                    <w:szCs w:val="18"/>
                  </w:rPr>
                  <w:t>Negro</w:t>
                </w:r>
              </w:p>
            </w:tc>
            <w:tc>
              <w:tcPr>
                <w:tcW w:w="3324" w:type="dxa"/>
                <w:shd w:val="clear" w:color="auto" w:fill="auto"/>
                <w:tcMar>
                  <w:top w:w="100" w:type="dxa"/>
                  <w:left w:w="100" w:type="dxa"/>
                  <w:bottom w:w="100" w:type="dxa"/>
                  <w:right w:w="100" w:type="dxa"/>
                </w:tcMar>
              </w:tcPr>
              <w:p w14:paraId="718000DC" w14:textId="77777777" w:rsidR="00497136" w:rsidRDefault="00E86E14">
                <w:pPr>
                  <w:widowControl w:val="0"/>
                  <w:rPr>
                    <w:rFonts w:ascii="Arial" w:eastAsia="Arial" w:hAnsi="Arial" w:cs="Arial"/>
                    <w:sz w:val="18"/>
                    <w:szCs w:val="18"/>
                  </w:rPr>
                </w:pPr>
                <w:r>
                  <w:rPr>
                    <w:rFonts w:ascii="Arial" w:eastAsia="Arial" w:hAnsi="Arial" w:cs="Arial"/>
                    <w:sz w:val="18"/>
                    <w:szCs w:val="18"/>
                  </w:rPr>
                  <w:t>Restos de barrido, colillas de cigarrillo, servilletas usadas, material contaminado de comida, etc.</w:t>
                </w:r>
              </w:p>
            </w:tc>
          </w:tr>
          <w:tr w:rsidR="00497136" w14:paraId="6FF2F211" w14:textId="77777777">
            <w:tc>
              <w:tcPr>
                <w:tcW w:w="3324" w:type="dxa"/>
                <w:shd w:val="clear" w:color="auto" w:fill="auto"/>
                <w:tcMar>
                  <w:top w:w="100" w:type="dxa"/>
                  <w:left w:w="100" w:type="dxa"/>
                  <w:bottom w:w="100" w:type="dxa"/>
                  <w:right w:w="100" w:type="dxa"/>
                </w:tcMar>
              </w:tcPr>
              <w:p w14:paraId="66F0052A" w14:textId="77777777" w:rsidR="00497136" w:rsidRDefault="00E86E14">
                <w:pPr>
                  <w:widowControl w:val="0"/>
                  <w:rPr>
                    <w:rFonts w:ascii="Arial" w:eastAsia="Arial" w:hAnsi="Arial" w:cs="Arial"/>
                    <w:sz w:val="18"/>
                    <w:szCs w:val="18"/>
                  </w:rPr>
                </w:pPr>
                <w:r>
                  <w:rPr>
                    <w:rFonts w:ascii="Arial" w:eastAsia="Arial" w:hAnsi="Arial" w:cs="Arial"/>
                    <w:sz w:val="18"/>
                    <w:szCs w:val="18"/>
                  </w:rPr>
                  <w:t>RESPEL (Residuos peligrosos), RAEE(Residuos de aparatos eléctricos y electrónicos), Especiales.</w:t>
                </w:r>
              </w:p>
            </w:tc>
            <w:tc>
              <w:tcPr>
                <w:tcW w:w="3324" w:type="dxa"/>
                <w:shd w:val="clear" w:color="auto" w:fill="auto"/>
                <w:tcMar>
                  <w:top w:w="100" w:type="dxa"/>
                  <w:left w:w="100" w:type="dxa"/>
                  <w:bottom w:w="100" w:type="dxa"/>
                  <w:right w:w="100" w:type="dxa"/>
                </w:tcMar>
              </w:tcPr>
              <w:p w14:paraId="21031C16" w14:textId="77777777" w:rsidR="00497136" w:rsidRDefault="00E86E14">
                <w:pPr>
                  <w:widowControl w:val="0"/>
                  <w:rPr>
                    <w:rFonts w:ascii="Arial" w:eastAsia="Arial" w:hAnsi="Arial" w:cs="Arial"/>
                    <w:sz w:val="18"/>
                    <w:szCs w:val="18"/>
                  </w:rPr>
                </w:pPr>
                <w:r>
                  <w:rPr>
                    <w:rFonts w:ascii="Arial" w:eastAsia="Arial" w:hAnsi="Arial" w:cs="Arial"/>
                    <w:sz w:val="18"/>
                    <w:szCs w:val="18"/>
                  </w:rPr>
                  <w:t>Rojo</w:t>
                </w:r>
              </w:p>
            </w:tc>
            <w:tc>
              <w:tcPr>
                <w:tcW w:w="3324" w:type="dxa"/>
                <w:shd w:val="clear" w:color="auto" w:fill="auto"/>
                <w:tcMar>
                  <w:top w:w="100" w:type="dxa"/>
                  <w:left w:w="100" w:type="dxa"/>
                  <w:bottom w:w="100" w:type="dxa"/>
                  <w:right w:w="100" w:type="dxa"/>
                </w:tcMar>
              </w:tcPr>
              <w:p w14:paraId="0F594D30" w14:textId="77777777" w:rsidR="00497136" w:rsidRDefault="00E86E14">
                <w:pPr>
                  <w:widowControl w:val="0"/>
                  <w:rPr>
                    <w:rFonts w:ascii="Arial" w:eastAsia="Arial" w:hAnsi="Arial" w:cs="Arial"/>
                    <w:sz w:val="18"/>
                    <w:szCs w:val="18"/>
                  </w:rPr>
                </w:pPr>
                <w:r>
                  <w:rPr>
                    <w:rFonts w:ascii="Arial" w:eastAsia="Arial" w:hAnsi="Arial" w:cs="Arial"/>
                    <w:sz w:val="18"/>
                    <w:szCs w:val="18"/>
                  </w:rPr>
                  <w:t>Residuos señalados en el Decreto 4741 de 2005 y consolidado en el Decreto 1076 de 2015.</w:t>
                </w:r>
              </w:p>
            </w:tc>
          </w:tr>
        </w:tbl>
      </w:sdtContent>
    </w:sdt>
    <w:p w14:paraId="563D68E4" w14:textId="77777777" w:rsidR="00497136" w:rsidRDefault="00E86E14">
      <w:pPr>
        <w:spacing w:line="276" w:lineRule="auto"/>
        <w:jc w:val="center"/>
        <w:rPr>
          <w:rFonts w:ascii="Arial" w:eastAsia="Arial" w:hAnsi="Arial" w:cs="Arial"/>
          <w:b/>
          <w:sz w:val="18"/>
          <w:szCs w:val="18"/>
        </w:rPr>
      </w:pPr>
      <w:r>
        <w:rPr>
          <w:rFonts w:ascii="Arial" w:eastAsia="Arial" w:hAnsi="Arial" w:cs="Arial"/>
          <w:b/>
          <w:sz w:val="18"/>
          <w:szCs w:val="18"/>
        </w:rPr>
        <w:t>Fuente: MADS, 2019</w:t>
      </w:r>
    </w:p>
    <w:p w14:paraId="120DFA6D" w14:textId="77777777" w:rsidR="00B71F44" w:rsidRDefault="00B71F44">
      <w:pPr>
        <w:spacing w:line="276" w:lineRule="auto"/>
        <w:rPr>
          <w:rFonts w:ascii="Arial" w:eastAsia="Arial" w:hAnsi="Arial" w:cs="Arial"/>
          <w:sz w:val="18"/>
          <w:szCs w:val="18"/>
        </w:rPr>
      </w:pPr>
    </w:p>
    <w:p w14:paraId="0B915B3F" w14:textId="0CA0DB69" w:rsidR="002279A3" w:rsidRDefault="00B71F44" w:rsidP="00B71F44">
      <w:pPr>
        <w:spacing w:line="276" w:lineRule="auto"/>
        <w:jc w:val="center"/>
        <w:rPr>
          <w:rFonts w:ascii="Arial" w:eastAsia="Arial" w:hAnsi="Arial" w:cs="Arial"/>
          <w:sz w:val="18"/>
          <w:szCs w:val="18"/>
        </w:rPr>
      </w:pPr>
      <w:r w:rsidRPr="00B71F44">
        <w:rPr>
          <w:rFonts w:ascii="Arial" w:eastAsia="Arial" w:hAnsi="Arial" w:cs="Arial"/>
          <w:noProof/>
          <w:sz w:val="18"/>
          <w:szCs w:val="18"/>
        </w:rPr>
        <w:drawing>
          <wp:inline distT="0" distB="0" distL="0" distR="0" wp14:anchorId="3379EC82" wp14:editId="7FF59D4F">
            <wp:extent cx="5233670" cy="2430780"/>
            <wp:effectExtent l="0" t="0" r="5080" b="7620"/>
            <wp:docPr id="20402904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290416" name=""/>
                    <pic:cNvPicPr/>
                  </pic:nvPicPr>
                  <pic:blipFill rotWithShape="1">
                    <a:blip r:embed="rId8"/>
                    <a:srcRect l="287" t="1212" r="1148" b="2086"/>
                    <a:stretch/>
                  </pic:blipFill>
                  <pic:spPr bwMode="auto">
                    <a:xfrm>
                      <a:off x="0" y="0"/>
                      <a:ext cx="5236291" cy="2431997"/>
                    </a:xfrm>
                    <a:prstGeom prst="rect">
                      <a:avLst/>
                    </a:prstGeom>
                    <a:ln>
                      <a:noFill/>
                    </a:ln>
                    <a:extLst>
                      <a:ext uri="{53640926-AAD7-44D8-BBD7-CCE9431645EC}">
                        <a14:shadowObscured xmlns:a14="http://schemas.microsoft.com/office/drawing/2010/main"/>
                      </a:ext>
                    </a:extLst>
                  </pic:spPr>
                </pic:pic>
              </a:graphicData>
            </a:graphic>
          </wp:inline>
        </w:drawing>
      </w:r>
    </w:p>
    <w:p w14:paraId="6843F324" w14:textId="77777777" w:rsidR="00B71F44" w:rsidRDefault="00B71F44">
      <w:pPr>
        <w:spacing w:line="276" w:lineRule="auto"/>
        <w:rPr>
          <w:rFonts w:ascii="Arial" w:eastAsia="Arial" w:hAnsi="Arial" w:cs="Arial"/>
          <w:sz w:val="18"/>
          <w:szCs w:val="18"/>
        </w:rPr>
      </w:pPr>
    </w:p>
    <w:p w14:paraId="0CEDD044" w14:textId="667316F0" w:rsidR="00497136" w:rsidRDefault="00E86E14">
      <w:pPr>
        <w:spacing w:line="276" w:lineRule="auto"/>
        <w:rPr>
          <w:rFonts w:ascii="Arial" w:eastAsia="Arial" w:hAnsi="Arial" w:cs="Arial"/>
          <w:sz w:val="18"/>
          <w:szCs w:val="18"/>
        </w:rPr>
      </w:pPr>
      <w:r>
        <w:rPr>
          <w:rFonts w:ascii="Arial" w:eastAsia="Arial" w:hAnsi="Arial" w:cs="Arial"/>
          <w:sz w:val="18"/>
          <w:szCs w:val="18"/>
        </w:rPr>
        <w:t>La separación de los residuos deberá hacerse teniendo en cuenta los siguientes criterios:</w:t>
      </w:r>
    </w:p>
    <w:p w14:paraId="1A5B8797" w14:textId="77777777" w:rsidR="00497136" w:rsidRDefault="00E86E14">
      <w:pPr>
        <w:numPr>
          <w:ilvl w:val="0"/>
          <w:numId w:val="9"/>
        </w:numPr>
        <w:spacing w:line="276" w:lineRule="auto"/>
        <w:rPr>
          <w:rFonts w:ascii="Arial" w:eastAsia="Arial" w:hAnsi="Arial" w:cs="Arial"/>
          <w:sz w:val="18"/>
          <w:szCs w:val="18"/>
        </w:rPr>
      </w:pPr>
      <w:r>
        <w:rPr>
          <w:rFonts w:ascii="Arial" w:eastAsia="Arial" w:hAnsi="Arial" w:cs="Arial"/>
          <w:sz w:val="18"/>
          <w:szCs w:val="18"/>
        </w:rPr>
        <w:t>Separar los residuos líquidos de los sólidos</w:t>
      </w:r>
    </w:p>
    <w:p w14:paraId="446D58E3" w14:textId="77777777" w:rsidR="00497136" w:rsidRDefault="00E86E14">
      <w:pPr>
        <w:numPr>
          <w:ilvl w:val="0"/>
          <w:numId w:val="9"/>
        </w:numPr>
        <w:spacing w:line="276" w:lineRule="auto"/>
        <w:rPr>
          <w:rFonts w:ascii="Arial" w:eastAsia="Arial" w:hAnsi="Arial" w:cs="Arial"/>
          <w:sz w:val="18"/>
          <w:szCs w:val="18"/>
        </w:rPr>
      </w:pPr>
      <w:r>
        <w:rPr>
          <w:rFonts w:ascii="Arial" w:eastAsia="Arial" w:hAnsi="Arial" w:cs="Arial"/>
          <w:sz w:val="18"/>
          <w:szCs w:val="18"/>
        </w:rPr>
        <w:t>Separar los residuos peligrosos o especiales de los no peligrosos</w:t>
      </w:r>
    </w:p>
    <w:p w14:paraId="31F7DCAD"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La persona encargada del manejo interno de los residuos, verificará que estos residuos sean clasificados y almacenados adecuadamente, y velará por la correcta manipulación con los elementos de protección personal adecuados</w:t>
      </w:r>
    </w:p>
    <w:p w14:paraId="0CD99505"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Los puntos ecológicos están acompañados de señalización que haga alusión o indique la clasificación de los residuos.</w:t>
      </w:r>
    </w:p>
    <w:p w14:paraId="12368ED3" w14:textId="5E16385F" w:rsidR="00497136" w:rsidRDefault="00E86E14">
      <w:pPr>
        <w:spacing w:line="276" w:lineRule="auto"/>
        <w:rPr>
          <w:rFonts w:ascii="Arial" w:eastAsia="Arial" w:hAnsi="Arial" w:cs="Arial"/>
          <w:b/>
          <w:sz w:val="18"/>
          <w:szCs w:val="18"/>
        </w:rPr>
      </w:pPr>
      <w:r>
        <w:rPr>
          <w:rFonts w:ascii="Arial" w:eastAsia="Arial" w:hAnsi="Arial" w:cs="Arial"/>
          <w:sz w:val="18"/>
          <w:szCs w:val="18"/>
        </w:rPr>
        <w:t xml:space="preserve">Se incentiva la separación en la fuente con la divulgación de la información en los medios de comunicación y canales, y se apoya con campañas, talleres y </w:t>
      </w:r>
      <w:r w:rsidR="002279A3">
        <w:rPr>
          <w:rFonts w:ascii="Arial" w:eastAsia="Arial" w:hAnsi="Arial" w:cs="Arial"/>
          <w:sz w:val="18"/>
          <w:szCs w:val="18"/>
        </w:rPr>
        <w:t>capacitaciones. (</w:t>
      </w:r>
      <w:r>
        <w:rPr>
          <w:rFonts w:ascii="Arial" w:eastAsia="Arial" w:hAnsi="Arial" w:cs="Arial"/>
          <w:sz w:val="18"/>
          <w:szCs w:val="18"/>
        </w:rPr>
        <w:t>ver programación en el Plan Anual de Trabajo Ambiental).</w:t>
      </w:r>
    </w:p>
    <w:p w14:paraId="5211FC5C" w14:textId="77777777" w:rsidR="00497136" w:rsidRDefault="00497136">
      <w:pPr>
        <w:spacing w:line="276" w:lineRule="auto"/>
        <w:rPr>
          <w:rFonts w:ascii="Arial" w:eastAsia="Arial" w:hAnsi="Arial" w:cs="Arial"/>
          <w:b/>
          <w:sz w:val="18"/>
          <w:szCs w:val="18"/>
        </w:rPr>
      </w:pPr>
    </w:p>
    <w:p w14:paraId="170B28BF" w14:textId="77777777" w:rsidR="00497136" w:rsidRDefault="00E86E14">
      <w:pPr>
        <w:numPr>
          <w:ilvl w:val="0"/>
          <w:numId w:val="8"/>
        </w:numPr>
        <w:spacing w:line="276" w:lineRule="auto"/>
        <w:rPr>
          <w:rFonts w:ascii="Arial" w:eastAsia="Arial" w:hAnsi="Arial" w:cs="Arial"/>
          <w:b/>
          <w:sz w:val="18"/>
          <w:szCs w:val="18"/>
        </w:rPr>
      </w:pPr>
      <w:r>
        <w:rPr>
          <w:rFonts w:ascii="Arial" w:eastAsia="Arial" w:hAnsi="Arial" w:cs="Arial"/>
          <w:b/>
          <w:sz w:val="18"/>
          <w:szCs w:val="18"/>
        </w:rPr>
        <w:t>Cuantificación de los residuos generados:</w:t>
      </w:r>
    </w:p>
    <w:p w14:paraId="2226DA44"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Con base a las disposiciones legales aplicables, periódicamente la Corporación CDT de Gas llevará control de la cantidad de los residuos generados, especialmente los catalogados como aprovechables.</w:t>
      </w:r>
    </w:p>
    <w:p w14:paraId="479022FE"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 xml:space="preserve">Esto se realizará por medio del formato </w:t>
      </w:r>
      <w:r>
        <w:rPr>
          <w:rFonts w:ascii="Arial" w:eastAsia="Arial" w:hAnsi="Arial" w:cs="Arial"/>
          <w:sz w:val="18"/>
          <w:szCs w:val="18"/>
          <w:shd w:val="clear" w:color="auto" w:fill="EAD1DC"/>
        </w:rPr>
        <w:t>PGF-XXX Formato Registro de Generación de Residuos Sólidos No Peligrosos(Aprovechables, No Aprovechables y Orgánicos)</w:t>
      </w:r>
      <w:r>
        <w:rPr>
          <w:rFonts w:ascii="Arial" w:eastAsia="Arial" w:hAnsi="Arial" w:cs="Arial"/>
          <w:sz w:val="18"/>
          <w:szCs w:val="18"/>
        </w:rPr>
        <w:t>, esta información, sirve para dar cumplimiento a la meta y las actividades del Plan de Gestión Ambiental, del Programa Gestión de Residuos.</w:t>
      </w:r>
    </w:p>
    <w:p w14:paraId="7F9B3E44"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 xml:space="preserve"> </w:t>
      </w:r>
    </w:p>
    <w:p w14:paraId="01B0A84C" w14:textId="6363466C" w:rsidR="00497136" w:rsidRDefault="00E86E14">
      <w:pPr>
        <w:spacing w:line="276" w:lineRule="auto"/>
        <w:rPr>
          <w:rFonts w:ascii="Arial" w:eastAsia="Arial" w:hAnsi="Arial" w:cs="Arial"/>
          <w:sz w:val="18"/>
          <w:szCs w:val="18"/>
          <w:highlight w:val="magenta"/>
        </w:rPr>
      </w:pPr>
      <w:r>
        <w:rPr>
          <w:rFonts w:ascii="Arial" w:eastAsia="Arial" w:hAnsi="Arial" w:cs="Arial"/>
          <w:sz w:val="18"/>
          <w:szCs w:val="18"/>
          <w:shd w:val="clear" w:color="auto" w:fill="D9D2E9"/>
        </w:rPr>
        <w:t xml:space="preserve">Dando seguimiento a la Cuantificación de los Residuos, en la Gestión Integral de Residuos se implementa la metodología de las tres erres, Reducir, Reutilizar y Reciclar, para la disminución de residuos convencionales y reutilizables, obedeciendo a las necesidades de la entidad, de acuerdo a lo registrado en la </w:t>
      </w:r>
      <w:r>
        <w:rPr>
          <w:rFonts w:ascii="Arial" w:eastAsia="Arial" w:hAnsi="Arial" w:cs="Arial"/>
          <w:sz w:val="18"/>
          <w:szCs w:val="18"/>
          <w:highlight w:val="magenta"/>
        </w:rPr>
        <w:t>Matriz de Identificación de Aspectos, Impactos y Riesgos Ambientales.</w:t>
      </w:r>
    </w:p>
    <w:p w14:paraId="71352D2B" w14:textId="77777777" w:rsidR="00497136" w:rsidRDefault="00497136">
      <w:pPr>
        <w:spacing w:line="276" w:lineRule="auto"/>
        <w:rPr>
          <w:rFonts w:ascii="Arial" w:eastAsia="Arial" w:hAnsi="Arial" w:cs="Arial"/>
          <w:sz w:val="18"/>
          <w:szCs w:val="18"/>
          <w:shd w:val="clear" w:color="auto" w:fill="D9D2E9"/>
        </w:rPr>
      </w:pPr>
    </w:p>
    <w:p w14:paraId="2012C85B" w14:textId="77777777" w:rsidR="00497136" w:rsidRDefault="00E86E14">
      <w:pPr>
        <w:spacing w:line="276" w:lineRule="auto"/>
        <w:rPr>
          <w:rFonts w:ascii="Arial" w:eastAsia="Arial" w:hAnsi="Arial" w:cs="Arial"/>
          <w:sz w:val="18"/>
          <w:szCs w:val="18"/>
          <w:shd w:val="clear" w:color="auto" w:fill="D9D2E9"/>
        </w:rPr>
      </w:pPr>
      <w:r>
        <w:rPr>
          <w:rFonts w:ascii="Arial" w:eastAsia="Arial" w:hAnsi="Arial" w:cs="Arial"/>
          <w:sz w:val="18"/>
          <w:szCs w:val="18"/>
          <w:shd w:val="clear" w:color="auto" w:fill="D9D2E9"/>
        </w:rPr>
        <w:t>La prevención de la generación de Residuos Sólidos comprende estrategias orientadas a evitar el uso y propender a la eliminación de uso de sustancias peligrosas, reducción de la intensidad de consumo de materiales y energía, la adquisición de productos que cumplan con las regulaciones ambientales y la adopción de políticas de cuidado y protección ambiental.</w:t>
      </w:r>
    </w:p>
    <w:p w14:paraId="0B9D0DAC" w14:textId="72917F9D" w:rsidR="00497136" w:rsidRDefault="00E86E14">
      <w:pPr>
        <w:spacing w:line="276" w:lineRule="auto"/>
        <w:rPr>
          <w:rFonts w:ascii="Arial" w:eastAsia="Arial" w:hAnsi="Arial" w:cs="Arial"/>
          <w:sz w:val="18"/>
          <w:szCs w:val="18"/>
          <w:shd w:val="clear" w:color="auto" w:fill="D9D2E9"/>
        </w:rPr>
      </w:pPr>
      <w:r>
        <w:rPr>
          <w:rFonts w:ascii="Arial" w:eastAsia="Arial" w:hAnsi="Arial" w:cs="Arial"/>
          <w:sz w:val="18"/>
          <w:szCs w:val="18"/>
          <w:shd w:val="clear" w:color="auto" w:fill="D9D2E9"/>
        </w:rPr>
        <w:t>Para garantizar la adopción del sistema de reciclaje, se realizan seguimientos periódicos</w:t>
      </w:r>
      <w:r w:rsidR="00DC27E1">
        <w:rPr>
          <w:rFonts w:ascii="Arial" w:eastAsia="Arial" w:hAnsi="Arial" w:cs="Arial"/>
          <w:sz w:val="18"/>
          <w:szCs w:val="18"/>
          <w:shd w:val="clear" w:color="auto" w:fill="D9D2E9"/>
        </w:rPr>
        <w:t xml:space="preserve"> </w:t>
      </w:r>
      <w:r>
        <w:rPr>
          <w:rFonts w:ascii="Arial" w:eastAsia="Arial" w:hAnsi="Arial" w:cs="Arial"/>
          <w:sz w:val="18"/>
          <w:szCs w:val="18"/>
          <w:shd w:val="clear" w:color="auto" w:fill="D9D2E9"/>
        </w:rPr>
        <w:t>(inspecciones planeadas) con el fin de identificar aspectos ambientales y mitigar impactos.</w:t>
      </w:r>
    </w:p>
    <w:p w14:paraId="23224552" w14:textId="77777777" w:rsidR="00497136" w:rsidRDefault="00E86E14">
      <w:pPr>
        <w:numPr>
          <w:ilvl w:val="0"/>
          <w:numId w:val="4"/>
        </w:numPr>
        <w:spacing w:line="276" w:lineRule="auto"/>
        <w:rPr>
          <w:rFonts w:ascii="Arial" w:eastAsia="Arial" w:hAnsi="Arial" w:cs="Arial"/>
          <w:sz w:val="18"/>
          <w:szCs w:val="18"/>
          <w:shd w:val="clear" w:color="auto" w:fill="D9D2E9"/>
        </w:rPr>
      </w:pPr>
      <w:r>
        <w:rPr>
          <w:rFonts w:ascii="Arial" w:eastAsia="Arial" w:hAnsi="Arial" w:cs="Arial"/>
          <w:sz w:val="18"/>
          <w:szCs w:val="18"/>
          <w:shd w:val="clear" w:color="auto" w:fill="D9D2E9"/>
        </w:rPr>
        <w:t>Reducir:</w:t>
      </w:r>
    </w:p>
    <w:p w14:paraId="74CA195A" w14:textId="77777777" w:rsidR="00497136" w:rsidRDefault="00E86E14">
      <w:pPr>
        <w:numPr>
          <w:ilvl w:val="0"/>
          <w:numId w:val="4"/>
        </w:numPr>
        <w:spacing w:line="276" w:lineRule="auto"/>
        <w:rPr>
          <w:rFonts w:ascii="Arial" w:eastAsia="Arial" w:hAnsi="Arial" w:cs="Arial"/>
          <w:sz w:val="18"/>
          <w:szCs w:val="18"/>
          <w:shd w:val="clear" w:color="auto" w:fill="D9D2E9"/>
        </w:rPr>
      </w:pPr>
      <w:r>
        <w:rPr>
          <w:rFonts w:ascii="Arial" w:eastAsia="Arial" w:hAnsi="Arial" w:cs="Arial"/>
          <w:sz w:val="18"/>
          <w:szCs w:val="18"/>
          <w:shd w:val="clear" w:color="auto" w:fill="D9D2E9"/>
        </w:rPr>
        <w:t>Reutilizar:</w:t>
      </w:r>
    </w:p>
    <w:p w14:paraId="083B853D" w14:textId="77777777" w:rsidR="00497136" w:rsidRDefault="00E86E14">
      <w:pPr>
        <w:numPr>
          <w:ilvl w:val="0"/>
          <w:numId w:val="4"/>
        </w:numPr>
        <w:spacing w:line="276" w:lineRule="auto"/>
        <w:rPr>
          <w:rFonts w:ascii="Arial" w:eastAsia="Arial" w:hAnsi="Arial" w:cs="Arial"/>
          <w:sz w:val="18"/>
          <w:szCs w:val="18"/>
          <w:shd w:val="clear" w:color="auto" w:fill="D9D2E9"/>
        </w:rPr>
      </w:pPr>
      <w:r>
        <w:rPr>
          <w:rFonts w:ascii="Arial" w:eastAsia="Arial" w:hAnsi="Arial" w:cs="Arial"/>
          <w:sz w:val="18"/>
          <w:szCs w:val="18"/>
          <w:shd w:val="clear" w:color="auto" w:fill="D9D2E9"/>
        </w:rPr>
        <w:t>Reciclar:</w:t>
      </w:r>
    </w:p>
    <w:p w14:paraId="6E732C3B" w14:textId="77777777" w:rsidR="00497136" w:rsidRDefault="00497136">
      <w:pPr>
        <w:spacing w:line="276" w:lineRule="auto"/>
        <w:rPr>
          <w:rFonts w:ascii="Arial" w:eastAsia="Arial" w:hAnsi="Arial" w:cs="Arial"/>
          <w:b/>
          <w:sz w:val="18"/>
          <w:szCs w:val="18"/>
        </w:rPr>
      </w:pPr>
    </w:p>
    <w:p w14:paraId="5374C0AE" w14:textId="7CAB5A9F" w:rsidR="00497136" w:rsidRDefault="00E86E14">
      <w:pPr>
        <w:spacing w:line="276" w:lineRule="auto"/>
        <w:rPr>
          <w:rFonts w:ascii="Arial" w:eastAsia="Arial" w:hAnsi="Arial" w:cs="Arial"/>
          <w:b/>
          <w:sz w:val="18"/>
          <w:szCs w:val="18"/>
        </w:rPr>
      </w:pPr>
      <w:r>
        <w:rPr>
          <w:rFonts w:ascii="Arial" w:eastAsia="Arial" w:hAnsi="Arial" w:cs="Arial"/>
          <w:b/>
          <w:sz w:val="18"/>
          <w:szCs w:val="18"/>
        </w:rPr>
        <w:t>2.</w:t>
      </w:r>
      <w:r w:rsidR="00317E7C">
        <w:rPr>
          <w:rFonts w:ascii="Arial" w:eastAsia="Arial" w:hAnsi="Arial" w:cs="Arial"/>
          <w:b/>
          <w:sz w:val="18"/>
          <w:szCs w:val="18"/>
        </w:rPr>
        <w:t>8</w:t>
      </w:r>
      <w:r>
        <w:rPr>
          <w:rFonts w:ascii="Arial" w:eastAsia="Arial" w:hAnsi="Arial" w:cs="Arial"/>
          <w:b/>
          <w:sz w:val="18"/>
          <w:szCs w:val="18"/>
        </w:rPr>
        <w:t xml:space="preserve"> DESCRIPCIÓN DE LAS ACTIVIDADES</w:t>
      </w:r>
    </w:p>
    <w:p w14:paraId="4110A6C2"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Manejo de Residuos Sólidos No peligrosos (Aprovechables, No aprovechables y Orgánicos)</w:t>
      </w:r>
    </w:p>
    <w:p w14:paraId="36DA2842" w14:textId="77777777" w:rsidR="00497136" w:rsidRDefault="00497136">
      <w:pPr>
        <w:spacing w:line="276" w:lineRule="auto"/>
        <w:rPr>
          <w:rFonts w:ascii="Arial" w:eastAsia="Arial" w:hAnsi="Arial" w:cs="Arial"/>
          <w:sz w:val="18"/>
          <w:szCs w:val="18"/>
        </w:rPr>
      </w:pPr>
    </w:p>
    <w:tbl>
      <w:tblPr>
        <w:tblStyle w:val="a8"/>
        <w:tblW w:w="977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01"/>
        <w:gridCol w:w="1843"/>
        <w:gridCol w:w="1701"/>
        <w:gridCol w:w="2126"/>
      </w:tblGrid>
      <w:tr w:rsidR="00317E7C" w14:paraId="5010A4EF" w14:textId="77777777" w:rsidTr="00317E7C">
        <w:tc>
          <w:tcPr>
            <w:tcW w:w="4101" w:type="dxa"/>
            <w:shd w:val="clear" w:color="auto" w:fill="D4D4D4"/>
            <w:tcMar>
              <w:top w:w="100" w:type="dxa"/>
              <w:left w:w="100" w:type="dxa"/>
              <w:bottom w:w="100" w:type="dxa"/>
              <w:right w:w="100" w:type="dxa"/>
            </w:tcMar>
          </w:tcPr>
          <w:p w14:paraId="4B5F73D2" w14:textId="77777777" w:rsidR="00317E7C" w:rsidRDefault="00317E7C" w:rsidP="00317E7C">
            <w:pPr>
              <w:widowControl w:val="0"/>
              <w:jc w:val="center"/>
              <w:rPr>
                <w:rFonts w:ascii="Arial" w:eastAsia="Arial" w:hAnsi="Arial" w:cs="Arial"/>
                <w:b/>
                <w:sz w:val="18"/>
                <w:szCs w:val="18"/>
              </w:rPr>
            </w:pPr>
            <w:r>
              <w:rPr>
                <w:rFonts w:ascii="Arial" w:eastAsia="Arial" w:hAnsi="Arial" w:cs="Arial"/>
                <w:b/>
                <w:sz w:val="18"/>
                <w:szCs w:val="18"/>
              </w:rPr>
              <w:t>Actividad</w:t>
            </w:r>
          </w:p>
        </w:tc>
        <w:tc>
          <w:tcPr>
            <w:tcW w:w="1843" w:type="dxa"/>
            <w:shd w:val="clear" w:color="auto" w:fill="D4D4D4"/>
            <w:tcMar>
              <w:top w:w="100" w:type="dxa"/>
              <w:left w:w="100" w:type="dxa"/>
              <w:bottom w:w="100" w:type="dxa"/>
              <w:right w:w="100" w:type="dxa"/>
            </w:tcMar>
          </w:tcPr>
          <w:p w14:paraId="27EB2651" w14:textId="77777777" w:rsidR="00317E7C" w:rsidRDefault="00317E7C" w:rsidP="00317E7C">
            <w:pPr>
              <w:widowControl w:val="0"/>
              <w:jc w:val="center"/>
              <w:rPr>
                <w:rFonts w:ascii="Arial" w:eastAsia="Arial" w:hAnsi="Arial" w:cs="Arial"/>
                <w:b/>
                <w:sz w:val="18"/>
                <w:szCs w:val="18"/>
              </w:rPr>
            </w:pPr>
            <w:r>
              <w:rPr>
                <w:rFonts w:ascii="Arial" w:eastAsia="Arial" w:hAnsi="Arial" w:cs="Arial"/>
                <w:b/>
                <w:sz w:val="18"/>
                <w:szCs w:val="18"/>
              </w:rPr>
              <w:t>Entregable</w:t>
            </w:r>
          </w:p>
        </w:tc>
        <w:tc>
          <w:tcPr>
            <w:tcW w:w="1701" w:type="dxa"/>
            <w:shd w:val="clear" w:color="auto" w:fill="D4D4D4"/>
            <w:tcMar>
              <w:top w:w="100" w:type="dxa"/>
              <w:left w:w="100" w:type="dxa"/>
              <w:bottom w:w="100" w:type="dxa"/>
              <w:right w:w="100" w:type="dxa"/>
            </w:tcMar>
          </w:tcPr>
          <w:p w14:paraId="0329C1E7" w14:textId="77777777" w:rsidR="00317E7C" w:rsidRDefault="00317E7C" w:rsidP="00317E7C">
            <w:pPr>
              <w:widowControl w:val="0"/>
              <w:jc w:val="center"/>
              <w:rPr>
                <w:rFonts w:ascii="Arial" w:eastAsia="Arial" w:hAnsi="Arial" w:cs="Arial"/>
                <w:b/>
                <w:sz w:val="18"/>
                <w:szCs w:val="18"/>
              </w:rPr>
            </w:pPr>
            <w:r>
              <w:rPr>
                <w:rFonts w:ascii="Arial" w:eastAsia="Arial" w:hAnsi="Arial" w:cs="Arial"/>
                <w:b/>
                <w:sz w:val="18"/>
                <w:szCs w:val="18"/>
              </w:rPr>
              <w:t>Fecha implementación</w:t>
            </w:r>
          </w:p>
        </w:tc>
        <w:tc>
          <w:tcPr>
            <w:tcW w:w="2126" w:type="dxa"/>
            <w:shd w:val="clear" w:color="auto" w:fill="D4D4D4"/>
            <w:tcMar>
              <w:top w:w="100" w:type="dxa"/>
              <w:left w:w="100" w:type="dxa"/>
              <w:bottom w:w="100" w:type="dxa"/>
              <w:right w:w="100" w:type="dxa"/>
            </w:tcMar>
          </w:tcPr>
          <w:p w14:paraId="7400718A" w14:textId="77777777" w:rsidR="00317E7C" w:rsidRDefault="00317E7C" w:rsidP="00317E7C">
            <w:pPr>
              <w:widowControl w:val="0"/>
              <w:jc w:val="center"/>
              <w:rPr>
                <w:rFonts w:ascii="Arial" w:eastAsia="Arial" w:hAnsi="Arial" w:cs="Arial"/>
                <w:b/>
                <w:sz w:val="18"/>
                <w:szCs w:val="18"/>
              </w:rPr>
            </w:pPr>
            <w:r>
              <w:rPr>
                <w:rFonts w:ascii="Arial" w:eastAsia="Arial" w:hAnsi="Arial" w:cs="Arial"/>
                <w:b/>
                <w:sz w:val="18"/>
                <w:szCs w:val="18"/>
              </w:rPr>
              <w:t>Responsable</w:t>
            </w:r>
          </w:p>
        </w:tc>
      </w:tr>
      <w:tr w:rsidR="00317E7C" w14:paraId="6FC74D06" w14:textId="77777777" w:rsidTr="00317E7C">
        <w:tc>
          <w:tcPr>
            <w:tcW w:w="4101" w:type="dxa"/>
            <w:shd w:val="clear" w:color="auto" w:fill="auto"/>
            <w:tcMar>
              <w:top w:w="100" w:type="dxa"/>
              <w:left w:w="100" w:type="dxa"/>
              <w:bottom w:w="100" w:type="dxa"/>
              <w:right w:w="100" w:type="dxa"/>
            </w:tcMar>
          </w:tcPr>
          <w:p w14:paraId="37A7CC42" w14:textId="77777777" w:rsidR="00317E7C" w:rsidRDefault="00317E7C">
            <w:pPr>
              <w:widowControl w:val="0"/>
              <w:rPr>
                <w:rFonts w:ascii="Arial" w:eastAsia="Arial" w:hAnsi="Arial" w:cs="Arial"/>
                <w:sz w:val="18"/>
                <w:szCs w:val="18"/>
              </w:rPr>
            </w:pPr>
            <w:r>
              <w:rPr>
                <w:rFonts w:ascii="Arial" w:eastAsia="Arial" w:hAnsi="Arial" w:cs="Arial"/>
                <w:sz w:val="18"/>
                <w:szCs w:val="18"/>
              </w:rPr>
              <w:t>Identificación y clasificación de los Residuos Sólidos No Peligrosos, en el desarrollo de las actividades cotidianas</w:t>
            </w:r>
          </w:p>
        </w:tc>
        <w:tc>
          <w:tcPr>
            <w:tcW w:w="1843" w:type="dxa"/>
            <w:shd w:val="clear" w:color="auto" w:fill="auto"/>
            <w:tcMar>
              <w:top w:w="100" w:type="dxa"/>
              <w:left w:w="100" w:type="dxa"/>
              <w:bottom w:w="100" w:type="dxa"/>
              <w:right w:w="100" w:type="dxa"/>
            </w:tcMar>
          </w:tcPr>
          <w:p w14:paraId="3B53CDFA" w14:textId="77777777" w:rsidR="00317E7C" w:rsidRDefault="00317E7C">
            <w:pPr>
              <w:widowControl w:val="0"/>
              <w:rPr>
                <w:rFonts w:ascii="Arial" w:eastAsia="Arial" w:hAnsi="Arial" w:cs="Arial"/>
                <w:sz w:val="18"/>
                <w:szCs w:val="18"/>
              </w:rPr>
            </w:pPr>
            <w:r>
              <w:rPr>
                <w:rFonts w:ascii="Arial" w:eastAsia="Arial" w:hAnsi="Arial" w:cs="Arial"/>
                <w:sz w:val="18"/>
                <w:szCs w:val="18"/>
              </w:rPr>
              <w:t>N.A</w:t>
            </w:r>
          </w:p>
          <w:p w14:paraId="1911CD09" w14:textId="77777777" w:rsidR="00317E7C" w:rsidRDefault="00317E7C">
            <w:pPr>
              <w:widowControl w:val="0"/>
              <w:rPr>
                <w:rFonts w:ascii="Arial" w:eastAsia="Arial" w:hAnsi="Arial" w:cs="Arial"/>
                <w:sz w:val="18"/>
                <w:szCs w:val="18"/>
              </w:rPr>
            </w:pPr>
          </w:p>
        </w:tc>
        <w:tc>
          <w:tcPr>
            <w:tcW w:w="1701" w:type="dxa"/>
            <w:shd w:val="clear" w:color="auto" w:fill="auto"/>
            <w:tcMar>
              <w:top w:w="100" w:type="dxa"/>
              <w:left w:w="100" w:type="dxa"/>
              <w:bottom w:w="100" w:type="dxa"/>
              <w:right w:w="100" w:type="dxa"/>
            </w:tcMar>
          </w:tcPr>
          <w:p w14:paraId="5AF3843F" w14:textId="5861F851" w:rsidR="00317E7C" w:rsidRDefault="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4B2544A5" w14:textId="77777777" w:rsidR="00317E7C" w:rsidRDefault="00317E7C">
            <w:pPr>
              <w:widowControl w:val="0"/>
              <w:rPr>
                <w:rFonts w:ascii="Arial" w:eastAsia="Arial" w:hAnsi="Arial" w:cs="Arial"/>
                <w:sz w:val="18"/>
                <w:szCs w:val="18"/>
              </w:rPr>
            </w:pPr>
            <w:r>
              <w:rPr>
                <w:rFonts w:ascii="Arial" w:eastAsia="Arial" w:hAnsi="Arial" w:cs="Arial"/>
                <w:sz w:val="18"/>
                <w:szCs w:val="18"/>
              </w:rPr>
              <w:t>Todo el personal</w:t>
            </w:r>
          </w:p>
        </w:tc>
      </w:tr>
      <w:tr w:rsidR="00317E7C" w14:paraId="53301597" w14:textId="77777777" w:rsidTr="00317E7C">
        <w:tc>
          <w:tcPr>
            <w:tcW w:w="4101" w:type="dxa"/>
            <w:shd w:val="clear" w:color="auto" w:fill="auto"/>
            <w:tcMar>
              <w:top w:w="100" w:type="dxa"/>
              <w:left w:w="100" w:type="dxa"/>
              <w:bottom w:w="100" w:type="dxa"/>
              <w:right w:w="100" w:type="dxa"/>
            </w:tcMar>
          </w:tcPr>
          <w:p w14:paraId="56C38540" w14:textId="306C1ADA" w:rsidR="00317E7C" w:rsidRDefault="00827A85">
            <w:pPr>
              <w:widowControl w:val="0"/>
              <w:rPr>
                <w:rFonts w:ascii="Arial" w:eastAsia="Arial" w:hAnsi="Arial" w:cs="Arial"/>
                <w:sz w:val="18"/>
                <w:szCs w:val="18"/>
              </w:rPr>
            </w:pPr>
            <w:r>
              <w:rPr>
                <w:rFonts w:ascii="Arial" w:eastAsia="Arial" w:hAnsi="Arial" w:cs="Arial"/>
                <w:sz w:val="18"/>
                <w:szCs w:val="18"/>
              </w:rPr>
              <w:t>Recolección y</w:t>
            </w:r>
            <w:r w:rsidR="00317E7C">
              <w:rPr>
                <w:rFonts w:ascii="Arial" w:eastAsia="Arial" w:hAnsi="Arial" w:cs="Arial"/>
                <w:sz w:val="18"/>
                <w:szCs w:val="18"/>
              </w:rPr>
              <w:t xml:space="preserve"> transporte interno de los Residuos al cierto de almacenamiento temporal de residuos, de acuerdo con las rutas internas de recolección establecidas por el personal de servicios generales (UIS)</w:t>
            </w:r>
          </w:p>
        </w:tc>
        <w:tc>
          <w:tcPr>
            <w:tcW w:w="1843" w:type="dxa"/>
            <w:shd w:val="clear" w:color="auto" w:fill="auto"/>
            <w:tcMar>
              <w:top w:w="100" w:type="dxa"/>
              <w:left w:w="100" w:type="dxa"/>
              <w:bottom w:w="100" w:type="dxa"/>
              <w:right w:w="100" w:type="dxa"/>
            </w:tcMar>
          </w:tcPr>
          <w:p w14:paraId="25DBD0B4" w14:textId="53565BF5" w:rsidR="00317E7C" w:rsidRDefault="00827A85">
            <w:pPr>
              <w:widowControl w:val="0"/>
              <w:rPr>
                <w:rFonts w:ascii="Arial" w:eastAsia="Arial" w:hAnsi="Arial" w:cs="Arial"/>
                <w:sz w:val="18"/>
                <w:szCs w:val="18"/>
              </w:rPr>
            </w:pPr>
            <w:r>
              <w:rPr>
                <w:rFonts w:ascii="Arial" w:eastAsia="Arial" w:hAnsi="Arial" w:cs="Arial"/>
                <w:sz w:val="18"/>
                <w:szCs w:val="18"/>
              </w:rPr>
              <w:t>N. A</w:t>
            </w:r>
          </w:p>
        </w:tc>
        <w:tc>
          <w:tcPr>
            <w:tcW w:w="1701" w:type="dxa"/>
            <w:shd w:val="clear" w:color="auto" w:fill="auto"/>
            <w:tcMar>
              <w:top w:w="100" w:type="dxa"/>
              <w:left w:w="100" w:type="dxa"/>
              <w:bottom w:w="100" w:type="dxa"/>
              <w:right w:w="100" w:type="dxa"/>
            </w:tcMar>
          </w:tcPr>
          <w:p w14:paraId="7CE244CE" w14:textId="4EF895C0" w:rsidR="00317E7C" w:rsidRDefault="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0F76949D" w14:textId="77777777" w:rsidR="00317E7C" w:rsidRDefault="00317E7C">
            <w:pPr>
              <w:widowControl w:val="0"/>
              <w:rPr>
                <w:rFonts w:ascii="Arial" w:eastAsia="Arial" w:hAnsi="Arial" w:cs="Arial"/>
                <w:sz w:val="18"/>
                <w:szCs w:val="18"/>
              </w:rPr>
            </w:pPr>
            <w:r>
              <w:rPr>
                <w:rFonts w:ascii="Arial" w:eastAsia="Arial" w:hAnsi="Arial" w:cs="Arial"/>
                <w:sz w:val="18"/>
                <w:szCs w:val="18"/>
              </w:rPr>
              <w:t>Personal de Servicios Generales (UIS)</w:t>
            </w:r>
          </w:p>
        </w:tc>
      </w:tr>
      <w:tr w:rsidR="00317E7C" w14:paraId="009FD2D1" w14:textId="77777777" w:rsidTr="00317E7C">
        <w:tc>
          <w:tcPr>
            <w:tcW w:w="4101" w:type="dxa"/>
            <w:shd w:val="clear" w:color="auto" w:fill="auto"/>
            <w:tcMar>
              <w:top w:w="100" w:type="dxa"/>
              <w:left w:w="100" w:type="dxa"/>
              <w:bottom w:w="100" w:type="dxa"/>
              <w:right w:w="100" w:type="dxa"/>
            </w:tcMar>
          </w:tcPr>
          <w:p w14:paraId="34DE7F0E" w14:textId="77777777" w:rsidR="00317E7C" w:rsidRDefault="00317E7C">
            <w:pPr>
              <w:widowControl w:val="0"/>
              <w:rPr>
                <w:rFonts w:ascii="Arial" w:eastAsia="Arial" w:hAnsi="Arial" w:cs="Arial"/>
                <w:sz w:val="18"/>
                <w:szCs w:val="18"/>
              </w:rPr>
            </w:pPr>
            <w:r>
              <w:rPr>
                <w:rFonts w:ascii="Arial" w:eastAsia="Arial" w:hAnsi="Arial" w:cs="Arial"/>
                <w:sz w:val="18"/>
                <w:szCs w:val="18"/>
              </w:rPr>
              <w:t>Almacenamiento temporal y clasificación interna de los Residuos</w:t>
            </w:r>
          </w:p>
        </w:tc>
        <w:tc>
          <w:tcPr>
            <w:tcW w:w="1843" w:type="dxa"/>
            <w:shd w:val="clear" w:color="auto" w:fill="auto"/>
            <w:tcMar>
              <w:top w:w="100" w:type="dxa"/>
              <w:left w:w="100" w:type="dxa"/>
              <w:bottom w:w="100" w:type="dxa"/>
              <w:right w:w="100" w:type="dxa"/>
            </w:tcMar>
          </w:tcPr>
          <w:p w14:paraId="56BD0AAF" w14:textId="5BA7DCAF" w:rsidR="00317E7C" w:rsidRDefault="00827A85">
            <w:pPr>
              <w:widowControl w:val="0"/>
              <w:rPr>
                <w:rFonts w:ascii="Arial" w:eastAsia="Arial" w:hAnsi="Arial" w:cs="Arial"/>
                <w:sz w:val="18"/>
                <w:szCs w:val="18"/>
              </w:rPr>
            </w:pPr>
            <w:r>
              <w:rPr>
                <w:rFonts w:ascii="Arial" w:eastAsia="Arial" w:hAnsi="Arial" w:cs="Arial"/>
                <w:sz w:val="18"/>
                <w:szCs w:val="18"/>
              </w:rPr>
              <w:t>N. A</w:t>
            </w:r>
          </w:p>
        </w:tc>
        <w:tc>
          <w:tcPr>
            <w:tcW w:w="1701" w:type="dxa"/>
            <w:shd w:val="clear" w:color="auto" w:fill="auto"/>
            <w:tcMar>
              <w:top w:w="100" w:type="dxa"/>
              <w:left w:w="100" w:type="dxa"/>
              <w:bottom w:w="100" w:type="dxa"/>
              <w:right w:w="100" w:type="dxa"/>
            </w:tcMar>
          </w:tcPr>
          <w:p w14:paraId="2D4FCA2B" w14:textId="0274534E" w:rsidR="00317E7C" w:rsidRDefault="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690BB15B" w14:textId="77777777" w:rsidR="00317E7C" w:rsidRDefault="00317E7C">
            <w:pPr>
              <w:widowControl w:val="0"/>
              <w:rPr>
                <w:rFonts w:ascii="Arial" w:eastAsia="Arial" w:hAnsi="Arial" w:cs="Arial"/>
                <w:sz w:val="18"/>
                <w:szCs w:val="18"/>
              </w:rPr>
            </w:pPr>
            <w:r>
              <w:rPr>
                <w:rFonts w:ascii="Arial" w:eastAsia="Arial" w:hAnsi="Arial" w:cs="Arial"/>
                <w:sz w:val="18"/>
                <w:szCs w:val="18"/>
              </w:rPr>
              <w:t>Personal de Servicios Generales (UIS)</w:t>
            </w:r>
          </w:p>
        </w:tc>
      </w:tr>
      <w:tr w:rsidR="00317E7C" w14:paraId="2CDC9947" w14:textId="77777777" w:rsidTr="00317E7C">
        <w:tc>
          <w:tcPr>
            <w:tcW w:w="4101" w:type="dxa"/>
            <w:shd w:val="clear" w:color="auto" w:fill="auto"/>
            <w:tcMar>
              <w:top w:w="100" w:type="dxa"/>
              <w:left w:w="100" w:type="dxa"/>
              <w:bottom w:w="100" w:type="dxa"/>
              <w:right w:w="100" w:type="dxa"/>
            </w:tcMar>
          </w:tcPr>
          <w:p w14:paraId="2EAE1974" w14:textId="77777777" w:rsidR="00317E7C" w:rsidRDefault="00317E7C">
            <w:pPr>
              <w:widowControl w:val="0"/>
              <w:rPr>
                <w:rFonts w:ascii="Arial" w:eastAsia="Arial" w:hAnsi="Arial" w:cs="Arial"/>
                <w:sz w:val="18"/>
                <w:szCs w:val="18"/>
              </w:rPr>
            </w:pPr>
            <w:r>
              <w:rPr>
                <w:rFonts w:ascii="Arial" w:eastAsia="Arial" w:hAnsi="Arial" w:cs="Arial"/>
                <w:sz w:val="18"/>
                <w:szCs w:val="18"/>
              </w:rPr>
              <w:t>Reasignación de uso de Residuos aptos para reutilizar o reciclar</w:t>
            </w:r>
          </w:p>
        </w:tc>
        <w:tc>
          <w:tcPr>
            <w:tcW w:w="1843" w:type="dxa"/>
            <w:shd w:val="clear" w:color="auto" w:fill="auto"/>
            <w:tcMar>
              <w:top w:w="100" w:type="dxa"/>
              <w:left w:w="100" w:type="dxa"/>
              <w:bottom w:w="100" w:type="dxa"/>
              <w:right w:w="100" w:type="dxa"/>
            </w:tcMar>
          </w:tcPr>
          <w:p w14:paraId="681330B9" w14:textId="3B05BF28" w:rsidR="00317E7C" w:rsidRDefault="00317E7C">
            <w:pPr>
              <w:spacing w:line="276" w:lineRule="auto"/>
              <w:rPr>
                <w:rFonts w:ascii="Arial" w:eastAsia="Arial" w:hAnsi="Arial" w:cs="Arial"/>
                <w:sz w:val="18"/>
                <w:szCs w:val="18"/>
              </w:rPr>
            </w:pPr>
            <w:r>
              <w:rPr>
                <w:rFonts w:ascii="Arial" w:eastAsia="Arial" w:hAnsi="Arial" w:cs="Arial"/>
                <w:sz w:val="18"/>
                <w:szCs w:val="18"/>
              </w:rPr>
              <w:t xml:space="preserve"> PGF-XXX Formato Registro de Generación de Residuos Sólidos No </w:t>
            </w:r>
            <w:r w:rsidR="00827A85">
              <w:rPr>
                <w:rFonts w:ascii="Arial" w:eastAsia="Arial" w:hAnsi="Arial" w:cs="Arial"/>
                <w:sz w:val="18"/>
                <w:szCs w:val="18"/>
              </w:rPr>
              <w:t>Peligrosos (</w:t>
            </w:r>
            <w:r>
              <w:rPr>
                <w:rFonts w:ascii="Arial" w:eastAsia="Arial" w:hAnsi="Arial" w:cs="Arial"/>
                <w:sz w:val="18"/>
                <w:szCs w:val="18"/>
              </w:rPr>
              <w:t>Aprovechables, No Aprovechables y Orgánicos)</w:t>
            </w:r>
          </w:p>
        </w:tc>
        <w:tc>
          <w:tcPr>
            <w:tcW w:w="1701" w:type="dxa"/>
            <w:shd w:val="clear" w:color="auto" w:fill="auto"/>
            <w:tcMar>
              <w:top w:w="100" w:type="dxa"/>
              <w:left w:w="100" w:type="dxa"/>
              <w:bottom w:w="100" w:type="dxa"/>
              <w:right w:w="100" w:type="dxa"/>
            </w:tcMar>
          </w:tcPr>
          <w:p w14:paraId="43410688" w14:textId="40BCB180" w:rsidR="00317E7C" w:rsidRDefault="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30A45EFB" w14:textId="0DA6C353" w:rsidR="00317E7C" w:rsidRDefault="00827A85">
            <w:pPr>
              <w:widowControl w:val="0"/>
              <w:rPr>
                <w:rFonts w:ascii="Arial" w:eastAsia="Arial" w:hAnsi="Arial" w:cs="Arial"/>
                <w:sz w:val="18"/>
                <w:szCs w:val="18"/>
              </w:rPr>
            </w:pPr>
            <w:r>
              <w:rPr>
                <w:rFonts w:ascii="Arial" w:eastAsia="Arial" w:hAnsi="Arial" w:cs="Arial"/>
                <w:sz w:val="18"/>
                <w:szCs w:val="18"/>
              </w:rPr>
              <w:t>Personal de Servicios Generales (UIS)</w:t>
            </w:r>
          </w:p>
        </w:tc>
      </w:tr>
      <w:tr w:rsidR="00827A85" w14:paraId="5837B34E" w14:textId="77777777" w:rsidTr="00317E7C">
        <w:tc>
          <w:tcPr>
            <w:tcW w:w="4101" w:type="dxa"/>
            <w:shd w:val="clear" w:color="auto" w:fill="auto"/>
            <w:tcMar>
              <w:top w:w="100" w:type="dxa"/>
              <w:left w:w="100" w:type="dxa"/>
              <w:bottom w:w="100" w:type="dxa"/>
              <w:right w:w="100" w:type="dxa"/>
            </w:tcMar>
          </w:tcPr>
          <w:p w14:paraId="2AB2960E"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 xml:space="preserve">Inspección del estado de los puntos ecológicos, de acuerdo con los criterios establecidos en el </w:t>
            </w:r>
            <w:r>
              <w:rPr>
                <w:rFonts w:ascii="Arial" w:eastAsia="Arial" w:hAnsi="Arial" w:cs="Arial"/>
                <w:b/>
                <w:sz w:val="18"/>
                <w:szCs w:val="18"/>
              </w:rPr>
              <w:t>Procedimiento de Inspección de Condiciones Ambientales</w:t>
            </w:r>
            <w:r>
              <w:rPr>
                <w:rFonts w:ascii="Arial" w:eastAsia="Arial" w:hAnsi="Arial" w:cs="Arial"/>
                <w:sz w:val="18"/>
                <w:szCs w:val="18"/>
              </w:rPr>
              <w:t xml:space="preserve">, y su </w:t>
            </w:r>
            <w:r>
              <w:rPr>
                <w:rFonts w:ascii="Arial" w:eastAsia="Arial" w:hAnsi="Arial" w:cs="Arial"/>
                <w:b/>
                <w:sz w:val="18"/>
                <w:szCs w:val="18"/>
              </w:rPr>
              <w:t>respectivo formato</w:t>
            </w:r>
            <w:r>
              <w:rPr>
                <w:rFonts w:ascii="Arial" w:eastAsia="Arial" w:hAnsi="Arial" w:cs="Arial"/>
                <w:sz w:val="18"/>
                <w:szCs w:val="18"/>
              </w:rPr>
              <w:t xml:space="preserve">. Para dar cumplimiento a la normatividad ambiental vigente, y garantizando el correcto funcionamiento y disposición de los Residuos Sólidos No peligrosos (Aprovechables, No aprovechables y Orgánicos) en todos los puntos ecológicos. </w:t>
            </w:r>
          </w:p>
        </w:tc>
        <w:tc>
          <w:tcPr>
            <w:tcW w:w="1843" w:type="dxa"/>
            <w:shd w:val="clear" w:color="auto" w:fill="auto"/>
            <w:tcMar>
              <w:top w:w="100" w:type="dxa"/>
              <w:left w:w="100" w:type="dxa"/>
              <w:bottom w:w="100" w:type="dxa"/>
              <w:right w:w="100" w:type="dxa"/>
            </w:tcMar>
          </w:tcPr>
          <w:p w14:paraId="20335295" w14:textId="5245E456" w:rsidR="00827A85" w:rsidRDefault="00827A85" w:rsidP="00827A85">
            <w:pPr>
              <w:widowControl w:val="0"/>
              <w:rPr>
                <w:rFonts w:ascii="Arial" w:eastAsia="Arial" w:hAnsi="Arial" w:cs="Arial"/>
                <w:sz w:val="18"/>
                <w:szCs w:val="18"/>
              </w:rPr>
            </w:pPr>
            <w:r w:rsidRPr="00827A85">
              <w:rPr>
                <w:rFonts w:ascii="Arial" w:eastAsia="Arial" w:hAnsi="Arial" w:cs="Arial"/>
                <w:sz w:val="18"/>
                <w:szCs w:val="18"/>
              </w:rPr>
              <w:t>Formato Informe SEGUIMIENTO Y ANÁLISIS A LA GENERACIÓN Y GESTIÓN DE RESIDUOS</w:t>
            </w:r>
          </w:p>
          <w:p w14:paraId="6BF3DA25" w14:textId="005C0FCE" w:rsidR="00827A85" w:rsidRDefault="00827A85" w:rsidP="00827A85">
            <w:pPr>
              <w:widowControl w:val="0"/>
              <w:rPr>
                <w:rFonts w:ascii="Arial" w:eastAsia="Arial" w:hAnsi="Arial" w:cs="Arial"/>
                <w:sz w:val="18"/>
                <w:szCs w:val="18"/>
              </w:rPr>
            </w:pPr>
          </w:p>
        </w:tc>
        <w:tc>
          <w:tcPr>
            <w:tcW w:w="1701" w:type="dxa"/>
            <w:shd w:val="clear" w:color="auto" w:fill="auto"/>
            <w:tcMar>
              <w:top w:w="100" w:type="dxa"/>
              <w:left w:w="100" w:type="dxa"/>
              <w:bottom w:w="100" w:type="dxa"/>
              <w:right w:w="100" w:type="dxa"/>
            </w:tcMar>
          </w:tcPr>
          <w:p w14:paraId="0504AA3E" w14:textId="0B3D4370" w:rsidR="00827A85" w:rsidRDefault="00827A85" w:rsidP="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6C6E22BE" w14:textId="5F012C98" w:rsidR="00827A85" w:rsidRDefault="00827A85" w:rsidP="00827A85">
            <w:pPr>
              <w:widowControl w:val="0"/>
              <w:rPr>
                <w:rFonts w:ascii="Arial" w:eastAsia="Arial" w:hAnsi="Arial" w:cs="Arial"/>
                <w:sz w:val="18"/>
                <w:szCs w:val="18"/>
              </w:rPr>
            </w:pPr>
            <w:r>
              <w:rPr>
                <w:rFonts w:ascii="Arial" w:eastAsia="Arial" w:hAnsi="Arial" w:cs="Arial"/>
                <w:sz w:val="18"/>
                <w:szCs w:val="18"/>
              </w:rPr>
              <w:t>Sistemas Integrados</w:t>
            </w:r>
          </w:p>
        </w:tc>
      </w:tr>
      <w:tr w:rsidR="00827A85" w14:paraId="11EC09C3" w14:textId="77777777" w:rsidTr="00317E7C">
        <w:tc>
          <w:tcPr>
            <w:tcW w:w="4101" w:type="dxa"/>
            <w:shd w:val="clear" w:color="auto" w:fill="auto"/>
            <w:tcMar>
              <w:top w:w="100" w:type="dxa"/>
              <w:left w:w="100" w:type="dxa"/>
              <w:bottom w:w="100" w:type="dxa"/>
              <w:right w:w="100" w:type="dxa"/>
            </w:tcMar>
          </w:tcPr>
          <w:p w14:paraId="09B7E1DD" w14:textId="77777777" w:rsidR="00827A85" w:rsidRDefault="00827A85" w:rsidP="00827A85">
            <w:pPr>
              <w:widowControl w:val="0"/>
              <w:rPr>
                <w:rFonts w:ascii="Arial" w:eastAsia="Arial" w:hAnsi="Arial" w:cs="Arial"/>
                <w:sz w:val="18"/>
                <w:szCs w:val="18"/>
                <w:shd w:val="clear" w:color="auto" w:fill="EAD1DC"/>
              </w:rPr>
            </w:pPr>
            <w:r>
              <w:rPr>
                <w:rFonts w:ascii="Arial" w:eastAsia="Arial" w:hAnsi="Arial" w:cs="Arial"/>
                <w:sz w:val="18"/>
                <w:szCs w:val="18"/>
              </w:rPr>
              <w:t xml:space="preserve">Cuantificación de los Residuos generados: Pesaje y registro en el  </w:t>
            </w:r>
            <w:r>
              <w:rPr>
                <w:rFonts w:ascii="Arial" w:eastAsia="Arial" w:hAnsi="Arial" w:cs="Arial"/>
                <w:sz w:val="18"/>
                <w:szCs w:val="18"/>
                <w:shd w:val="clear" w:color="auto" w:fill="EAD1DC"/>
              </w:rPr>
              <w:t xml:space="preserve">PGF-XXX Formato Registro de Generación de Residuos Sólidos No Peligrosos(Aprovechables, No Aprovechables y Orgánicos) </w:t>
            </w:r>
          </w:p>
        </w:tc>
        <w:tc>
          <w:tcPr>
            <w:tcW w:w="1843" w:type="dxa"/>
            <w:shd w:val="clear" w:color="auto" w:fill="auto"/>
            <w:tcMar>
              <w:top w:w="100" w:type="dxa"/>
              <w:left w:w="100" w:type="dxa"/>
              <w:bottom w:w="100" w:type="dxa"/>
              <w:right w:w="100" w:type="dxa"/>
            </w:tcMar>
          </w:tcPr>
          <w:p w14:paraId="6E609F3E" w14:textId="62BA79A6" w:rsidR="00827A85" w:rsidRDefault="00827A85" w:rsidP="00827A85">
            <w:pPr>
              <w:spacing w:line="276" w:lineRule="auto"/>
              <w:rPr>
                <w:rFonts w:ascii="Arial" w:eastAsia="Arial" w:hAnsi="Arial" w:cs="Arial"/>
                <w:sz w:val="18"/>
                <w:szCs w:val="18"/>
                <w:shd w:val="clear" w:color="auto" w:fill="EAD1DC"/>
              </w:rPr>
            </w:pPr>
            <w:r>
              <w:rPr>
                <w:rFonts w:ascii="Arial" w:eastAsia="Arial" w:hAnsi="Arial" w:cs="Arial"/>
                <w:sz w:val="18"/>
                <w:szCs w:val="18"/>
              </w:rPr>
              <w:t xml:space="preserve"> </w:t>
            </w:r>
            <w:r>
              <w:rPr>
                <w:rFonts w:ascii="Arial" w:eastAsia="Arial" w:hAnsi="Arial" w:cs="Arial"/>
                <w:sz w:val="18"/>
                <w:szCs w:val="18"/>
                <w:shd w:val="clear" w:color="auto" w:fill="EAD1DC"/>
              </w:rPr>
              <w:t>PGF-XXX Formato Registro de Generación de Residuos Sólidos No Peligrosos</w:t>
            </w:r>
            <w:r w:rsidR="00095DAC">
              <w:rPr>
                <w:rFonts w:ascii="Arial" w:eastAsia="Arial" w:hAnsi="Arial" w:cs="Arial"/>
                <w:sz w:val="18"/>
                <w:szCs w:val="18"/>
                <w:shd w:val="clear" w:color="auto" w:fill="EAD1DC"/>
              </w:rPr>
              <w:t xml:space="preserve"> </w:t>
            </w:r>
            <w:r>
              <w:rPr>
                <w:rFonts w:ascii="Arial" w:eastAsia="Arial" w:hAnsi="Arial" w:cs="Arial"/>
                <w:sz w:val="18"/>
                <w:szCs w:val="18"/>
                <w:shd w:val="clear" w:color="auto" w:fill="EAD1DC"/>
              </w:rPr>
              <w:t>(Aprovechables, No Aprovechables y Orgánicos)</w:t>
            </w:r>
          </w:p>
        </w:tc>
        <w:tc>
          <w:tcPr>
            <w:tcW w:w="1701" w:type="dxa"/>
            <w:shd w:val="clear" w:color="auto" w:fill="auto"/>
            <w:tcMar>
              <w:top w:w="100" w:type="dxa"/>
              <w:left w:w="100" w:type="dxa"/>
              <w:bottom w:w="100" w:type="dxa"/>
              <w:right w:w="100" w:type="dxa"/>
            </w:tcMar>
          </w:tcPr>
          <w:p w14:paraId="0BCA0410" w14:textId="64BDDC54" w:rsidR="00827A85" w:rsidRDefault="00095DAC" w:rsidP="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600A9B13"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Personal de Servicios Generales (UIS)</w:t>
            </w:r>
          </w:p>
        </w:tc>
      </w:tr>
      <w:tr w:rsidR="00827A85" w14:paraId="6EABE453" w14:textId="77777777" w:rsidTr="00317E7C">
        <w:tc>
          <w:tcPr>
            <w:tcW w:w="4101" w:type="dxa"/>
            <w:shd w:val="clear" w:color="auto" w:fill="auto"/>
            <w:tcMar>
              <w:top w:w="100" w:type="dxa"/>
              <w:left w:w="100" w:type="dxa"/>
              <w:bottom w:w="100" w:type="dxa"/>
              <w:right w:w="100" w:type="dxa"/>
            </w:tcMar>
          </w:tcPr>
          <w:p w14:paraId="3F9B735B"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Entrega de Residuos Sólidos Aprovechables a recicladores o empresa prestadora de aseo asignada.</w:t>
            </w:r>
          </w:p>
        </w:tc>
        <w:tc>
          <w:tcPr>
            <w:tcW w:w="1843" w:type="dxa"/>
            <w:shd w:val="clear" w:color="auto" w:fill="auto"/>
            <w:tcMar>
              <w:top w:w="100" w:type="dxa"/>
              <w:left w:w="100" w:type="dxa"/>
              <w:bottom w:w="100" w:type="dxa"/>
              <w:right w:w="100" w:type="dxa"/>
            </w:tcMar>
          </w:tcPr>
          <w:p w14:paraId="49A53A02" w14:textId="37087987" w:rsidR="00827A85" w:rsidRDefault="00827A85" w:rsidP="00827A85">
            <w:pPr>
              <w:spacing w:line="276" w:lineRule="auto"/>
              <w:rPr>
                <w:rFonts w:ascii="Arial" w:eastAsia="Arial" w:hAnsi="Arial" w:cs="Arial"/>
                <w:sz w:val="18"/>
                <w:szCs w:val="18"/>
              </w:rPr>
            </w:pPr>
            <w:r>
              <w:rPr>
                <w:rFonts w:ascii="Arial" w:eastAsia="Arial" w:hAnsi="Arial" w:cs="Arial"/>
                <w:sz w:val="18"/>
                <w:szCs w:val="18"/>
              </w:rPr>
              <w:t xml:space="preserve">PGF-XXX Formato Registro de Generación de Residuos Sólidos No </w:t>
            </w:r>
            <w:r w:rsidR="00095DAC">
              <w:rPr>
                <w:rFonts w:ascii="Arial" w:eastAsia="Arial" w:hAnsi="Arial" w:cs="Arial"/>
                <w:sz w:val="18"/>
                <w:szCs w:val="18"/>
              </w:rPr>
              <w:t>Peligrosos (Aprovechables</w:t>
            </w:r>
            <w:r>
              <w:rPr>
                <w:rFonts w:ascii="Arial" w:eastAsia="Arial" w:hAnsi="Arial" w:cs="Arial"/>
                <w:sz w:val="18"/>
                <w:szCs w:val="18"/>
              </w:rPr>
              <w:t>, No Aprovechables y Orgánicos)</w:t>
            </w:r>
          </w:p>
        </w:tc>
        <w:tc>
          <w:tcPr>
            <w:tcW w:w="1701" w:type="dxa"/>
            <w:shd w:val="clear" w:color="auto" w:fill="auto"/>
            <w:tcMar>
              <w:top w:w="100" w:type="dxa"/>
              <w:left w:w="100" w:type="dxa"/>
              <w:bottom w:w="100" w:type="dxa"/>
              <w:right w:w="100" w:type="dxa"/>
            </w:tcMar>
          </w:tcPr>
          <w:p w14:paraId="62AF314C" w14:textId="4DD1C2FF" w:rsidR="00827A85" w:rsidRDefault="00095DAC" w:rsidP="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760310E4"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Personal de Servicios Generales (UIS)</w:t>
            </w:r>
          </w:p>
        </w:tc>
      </w:tr>
      <w:tr w:rsidR="00827A85" w14:paraId="5ACE7498" w14:textId="77777777" w:rsidTr="00317E7C">
        <w:tc>
          <w:tcPr>
            <w:tcW w:w="4101" w:type="dxa"/>
            <w:shd w:val="clear" w:color="auto" w:fill="auto"/>
            <w:tcMar>
              <w:top w:w="100" w:type="dxa"/>
              <w:left w:w="100" w:type="dxa"/>
              <w:bottom w:w="100" w:type="dxa"/>
              <w:right w:w="100" w:type="dxa"/>
            </w:tcMar>
          </w:tcPr>
          <w:p w14:paraId="20D2395C"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Entrega de Residuos Sólidos No Aprovechables a la empresa prestadora de servicios de aseo asignada.</w:t>
            </w:r>
          </w:p>
        </w:tc>
        <w:tc>
          <w:tcPr>
            <w:tcW w:w="1843" w:type="dxa"/>
            <w:shd w:val="clear" w:color="auto" w:fill="auto"/>
            <w:tcMar>
              <w:top w:w="100" w:type="dxa"/>
              <w:left w:w="100" w:type="dxa"/>
              <w:bottom w:w="100" w:type="dxa"/>
              <w:right w:w="100" w:type="dxa"/>
            </w:tcMar>
          </w:tcPr>
          <w:p w14:paraId="3BEF5530" w14:textId="03327E91" w:rsidR="00827A85" w:rsidRDefault="00827A85" w:rsidP="00827A85">
            <w:pPr>
              <w:spacing w:line="276" w:lineRule="auto"/>
              <w:rPr>
                <w:rFonts w:ascii="Arial" w:eastAsia="Arial" w:hAnsi="Arial" w:cs="Arial"/>
                <w:sz w:val="18"/>
                <w:szCs w:val="18"/>
              </w:rPr>
            </w:pPr>
            <w:r>
              <w:rPr>
                <w:rFonts w:ascii="Arial" w:eastAsia="Arial" w:hAnsi="Arial" w:cs="Arial"/>
                <w:sz w:val="18"/>
                <w:szCs w:val="18"/>
              </w:rPr>
              <w:t>PGF-XXX Formato Registro de Generación de Residuos Sólidos No Peligrosos</w:t>
            </w:r>
            <w:r w:rsidR="00095DAC">
              <w:rPr>
                <w:rFonts w:ascii="Arial" w:eastAsia="Arial" w:hAnsi="Arial" w:cs="Arial"/>
                <w:sz w:val="18"/>
                <w:szCs w:val="18"/>
              </w:rPr>
              <w:t xml:space="preserve"> </w:t>
            </w:r>
            <w:r>
              <w:rPr>
                <w:rFonts w:ascii="Arial" w:eastAsia="Arial" w:hAnsi="Arial" w:cs="Arial"/>
                <w:sz w:val="18"/>
                <w:szCs w:val="18"/>
              </w:rPr>
              <w:t>(Aprovechables, No Aprovechables y Orgánicos)</w:t>
            </w:r>
          </w:p>
        </w:tc>
        <w:tc>
          <w:tcPr>
            <w:tcW w:w="1701" w:type="dxa"/>
            <w:shd w:val="clear" w:color="auto" w:fill="auto"/>
            <w:tcMar>
              <w:top w:w="100" w:type="dxa"/>
              <w:left w:w="100" w:type="dxa"/>
              <w:bottom w:w="100" w:type="dxa"/>
              <w:right w:w="100" w:type="dxa"/>
            </w:tcMar>
          </w:tcPr>
          <w:p w14:paraId="67A3F950" w14:textId="308186BF" w:rsidR="00827A85" w:rsidRDefault="00095DAC" w:rsidP="00827A85">
            <w:pPr>
              <w:widowControl w:val="0"/>
              <w:rPr>
                <w:rFonts w:ascii="Arial" w:eastAsia="Arial" w:hAnsi="Arial" w:cs="Arial"/>
                <w:sz w:val="18"/>
                <w:szCs w:val="18"/>
              </w:rPr>
            </w:pPr>
            <w:r>
              <w:rPr>
                <w:rFonts w:ascii="Arial" w:eastAsia="Arial" w:hAnsi="Arial" w:cs="Arial"/>
                <w:sz w:val="18"/>
                <w:szCs w:val="18"/>
              </w:rPr>
              <w:t>N. A</w:t>
            </w:r>
          </w:p>
        </w:tc>
        <w:tc>
          <w:tcPr>
            <w:tcW w:w="2126" w:type="dxa"/>
            <w:shd w:val="clear" w:color="auto" w:fill="auto"/>
            <w:tcMar>
              <w:top w:w="100" w:type="dxa"/>
              <w:left w:w="100" w:type="dxa"/>
              <w:bottom w:w="100" w:type="dxa"/>
              <w:right w:w="100" w:type="dxa"/>
            </w:tcMar>
          </w:tcPr>
          <w:p w14:paraId="18A05AF7"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Personal de Servicios Generales (UIS)</w:t>
            </w:r>
          </w:p>
        </w:tc>
      </w:tr>
      <w:tr w:rsidR="00827A85" w14:paraId="282A95E2" w14:textId="77777777" w:rsidTr="00317E7C">
        <w:tc>
          <w:tcPr>
            <w:tcW w:w="4101" w:type="dxa"/>
            <w:shd w:val="clear" w:color="auto" w:fill="auto"/>
            <w:tcMar>
              <w:top w:w="100" w:type="dxa"/>
              <w:left w:w="100" w:type="dxa"/>
              <w:bottom w:w="100" w:type="dxa"/>
              <w:right w:w="100" w:type="dxa"/>
            </w:tcMar>
          </w:tcPr>
          <w:p w14:paraId="06EB27DF"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Verificación del aprovechamiento de los Residuos Aprovechables (de la actividad 2)</w:t>
            </w:r>
          </w:p>
        </w:tc>
        <w:tc>
          <w:tcPr>
            <w:tcW w:w="1843" w:type="dxa"/>
            <w:shd w:val="clear" w:color="auto" w:fill="auto"/>
            <w:tcMar>
              <w:top w:w="100" w:type="dxa"/>
              <w:left w:w="100" w:type="dxa"/>
              <w:bottom w:w="100" w:type="dxa"/>
              <w:right w:w="100" w:type="dxa"/>
            </w:tcMar>
          </w:tcPr>
          <w:p w14:paraId="06655076"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Informe Seguimiento y Análisis a Generación de Residuos Sólidos No Peligrosos.</w:t>
            </w:r>
          </w:p>
        </w:tc>
        <w:tc>
          <w:tcPr>
            <w:tcW w:w="1701" w:type="dxa"/>
            <w:shd w:val="clear" w:color="auto" w:fill="auto"/>
            <w:tcMar>
              <w:top w:w="100" w:type="dxa"/>
              <w:left w:w="100" w:type="dxa"/>
              <w:bottom w:w="100" w:type="dxa"/>
              <w:right w:w="100" w:type="dxa"/>
            </w:tcMar>
          </w:tcPr>
          <w:p w14:paraId="77CC660D"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Mensualmente</w:t>
            </w:r>
          </w:p>
        </w:tc>
        <w:tc>
          <w:tcPr>
            <w:tcW w:w="2126" w:type="dxa"/>
            <w:shd w:val="clear" w:color="auto" w:fill="auto"/>
            <w:tcMar>
              <w:top w:w="100" w:type="dxa"/>
              <w:left w:w="100" w:type="dxa"/>
              <w:bottom w:w="100" w:type="dxa"/>
              <w:right w:w="100" w:type="dxa"/>
            </w:tcMar>
          </w:tcPr>
          <w:p w14:paraId="3851760D" w14:textId="460A0318" w:rsidR="00827A85" w:rsidRDefault="00827A85" w:rsidP="00827A85">
            <w:pPr>
              <w:widowControl w:val="0"/>
              <w:rPr>
                <w:rFonts w:ascii="Arial" w:eastAsia="Arial" w:hAnsi="Arial" w:cs="Arial"/>
                <w:sz w:val="18"/>
                <w:szCs w:val="18"/>
              </w:rPr>
            </w:pPr>
            <w:r>
              <w:rPr>
                <w:rFonts w:ascii="Arial" w:eastAsia="Arial" w:hAnsi="Arial" w:cs="Arial"/>
                <w:sz w:val="18"/>
                <w:szCs w:val="18"/>
              </w:rPr>
              <w:t>Sistemas Integrado</w:t>
            </w:r>
            <w:r w:rsidR="00095DAC">
              <w:rPr>
                <w:rFonts w:ascii="Arial" w:eastAsia="Arial" w:hAnsi="Arial" w:cs="Arial"/>
                <w:sz w:val="18"/>
                <w:szCs w:val="18"/>
              </w:rPr>
              <w:t>s</w:t>
            </w:r>
          </w:p>
        </w:tc>
      </w:tr>
      <w:tr w:rsidR="00827A85" w14:paraId="3B2C2C71" w14:textId="77777777" w:rsidTr="00317E7C">
        <w:tc>
          <w:tcPr>
            <w:tcW w:w="4101" w:type="dxa"/>
            <w:shd w:val="clear" w:color="auto" w:fill="auto"/>
            <w:tcMar>
              <w:top w:w="100" w:type="dxa"/>
              <w:left w:w="100" w:type="dxa"/>
              <w:bottom w:w="100" w:type="dxa"/>
              <w:right w:w="100" w:type="dxa"/>
            </w:tcMar>
          </w:tcPr>
          <w:p w14:paraId="0CC69E1E"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Consolidación y reporte de los volúmenes de Residuos Sólidos No peligrosos generados por la Corporación.</w:t>
            </w:r>
          </w:p>
        </w:tc>
        <w:tc>
          <w:tcPr>
            <w:tcW w:w="1843" w:type="dxa"/>
            <w:shd w:val="clear" w:color="auto" w:fill="auto"/>
            <w:tcMar>
              <w:top w:w="100" w:type="dxa"/>
              <w:left w:w="100" w:type="dxa"/>
              <w:bottom w:w="100" w:type="dxa"/>
              <w:right w:w="100" w:type="dxa"/>
            </w:tcMar>
          </w:tcPr>
          <w:p w14:paraId="3AAC9873" w14:textId="77777777" w:rsidR="00827A85" w:rsidRDefault="00827A85" w:rsidP="00827A85">
            <w:pPr>
              <w:widowControl w:val="0"/>
              <w:rPr>
                <w:rFonts w:ascii="Arial" w:eastAsia="Arial" w:hAnsi="Arial" w:cs="Arial"/>
                <w:sz w:val="18"/>
                <w:szCs w:val="18"/>
              </w:rPr>
            </w:pPr>
            <w:r>
              <w:rPr>
                <w:rFonts w:ascii="Arial" w:eastAsia="Arial" w:hAnsi="Arial" w:cs="Arial"/>
                <w:sz w:val="18"/>
                <w:szCs w:val="18"/>
              </w:rPr>
              <w:t>Informe Seguimiento y Análisis a Generación de Residuos Sólidos No Peligrosos.</w:t>
            </w:r>
          </w:p>
        </w:tc>
        <w:tc>
          <w:tcPr>
            <w:tcW w:w="1701" w:type="dxa"/>
            <w:shd w:val="clear" w:color="auto" w:fill="auto"/>
            <w:tcMar>
              <w:top w:w="100" w:type="dxa"/>
              <w:left w:w="100" w:type="dxa"/>
              <w:bottom w:w="100" w:type="dxa"/>
              <w:right w:w="100" w:type="dxa"/>
            </w:tcMar>
          </w:tcPr>
          <w:p w14:paraId="0A614C6C" w14:textId="3BFA1F31" w:rsidR="00827A85" w:rsidRDefault="002533FA" w:rsidP="00827A85">
            <w:pPr>
              <w:widowControl w:val="0"/>
              <w:rPr>
                <w:rFonts w:ascii="Arial" w:eastAsia="Arial" w:hAnsi="Arial" w:cs="Arial"/>
                <w:sz w:val="18"/>
                <w:szCs w:val="18"/>
              </w:rPr>
            </w:pPr>
            <w:r>
              <w:rPr>
                <w:rFonts w:ascii="Arial" w:eastAsia="Arial" w:hAnsi="Arial" w:cs="Arial"/>
                <w:sz w:val="18"/>
                <w:szCs w:val="18"/>
              </w:rPr>
              <w:t>Mensualmente</w:t>
            </w:r>
          </w:p>
        </w:tc>
        <w:tc>
          <w:tcPr>
            <w:tcW w:w="2126" w:type="dxa"/>
            <w:shd w:val="clear" w:color="auto" w:fill="auto"/>
            <w:tcMar>
              <w:top w:w="100" w:type="dxa"/>
              <w:left w:w="100" w:type="dxa"/>
              <w:bottom w:w="100" w:type="dxa"/>
              <w:right w:w="100" w:type="dxa"/>
            </w:tcMar>
          </w:tcPr>
          <w:p w14:paraId="6D0385AD" w14:textId="6F1ABAD3" w:rsidR="00827A85" w:rsidRDefault="00827A85" w:rsidP="00827A85">
            <w:pPr>
              <w:widowControl w:val="0"/>
              <w:rPr>
                <w:rFonts w:ascii="Arial" w:eastAsia="Arial" w:hAnsi="Arial" w:cs="Arial"/>
                <w:sz w:val="18"/>
                <w:szCs w:val="18"/>
              </w:rPr>
            </w:pPr>
            <w:r>
              <w:rPr>
                <w:rFonts w:ascii="Arial" w:eastAsia="Arial" w:hAnsi="Arial" w:cs="Arial"/>
                <w:sz w:val="18"/>
                <w:szCs w:val="18"/>
              </w:rPr>
              <w:t>Sistemas Integrados</w:t>
            </w:r>
          </w:p>
        </w:tc>
      </w:tr>
    </w:tbl>
    <w:p w14:paraId="28B1C8CA" w14:textId="77777777" w:rsidR="00497136" w:rsidRDefault="00497136">
      <w:pPr>
        <w:spacing w:line="276" w:lineRule="auto"/>
        <w:rPr>
          <w:rFonts w:ascii="Arial" w:eastAsia="Arial" w:hAnsi="Arial" w:cs="Arial"/>
          <w:sz w:val="18"/>
          <w:szCs w:val="18"/>
        </w:rPr>
      </w:pPr>
    </w:p>
    <w:p w14:paraId="4770A9C6" w14:textId="77777777" w:rsidR="00497136" w:rsidRDefault="00497136">
      <w:pPr>
        <w:spacing w:line="276" w:lineRule="auto"/>
        <w:rPr>
          <w:rFonts w:ascii="Arial" w:eastAsia="Arial" w:hAnsi="Arial" w:cs="Arial"/>
          <w:sz w:val="18"/>
          <w:szCs w:val="18"/>
        </w:rPr>
      </w:pPr>
    </w:p>
    <w:p w14:paraId="482DFA34" w14:textId="1625F609" w:rsidR="00497136" w:rsidRPr="00CD4FBA" w:rsidRDefault="00E86E14" w:rsidP="00CD4FBA">
      <w:pPr>
        <w:pStyle w:val="Prrafodelista"/>
        <w:numPr>
          <w:ilvl w:val="2"/>
          <w:numId w:val="11"/>
        </w:numPr>
        <w:spacing w:line="276" w:lineRule="auto"/>
        <w:rPr>
          <w:rFonts w:ascii="Arial" w:eastAsia="Arial" w:hAnsi="Arial" w:cs="Arial"/>
          <w:b/>
          <w:sz w:val="18"/>
          <w:szCs w:val="18"/>
        </w:rPr>
      </w:pPr>
      <w:r w:rsidRPr="00CD4FBA">
        <w:rPr>
          <w:rFonts w:ascii="Arial" w:eastAsia="Arial" w:hAnsi="Arial" w:cs="Arial"/>
          <w:b/>
          <w:sz w:val="18"/>
          <w:szCs w:val="18"/>
        </w:rPr>
        <w:t>Puntos de control</w:t>
      </w:r>
      <w:r w:rsidR="00CD4FBA" w:rsidRPr="00CD4FBA">
        <w:rPr>
          <w:rFonts w:ascii="Arial" w:eastAsia="Arial" w:hAnsi="Arial" w:cs="Arial"/>
          <w:b/>
          <w:sz w:val="18"/>
          <w:szCs w:val="18"/>
        </w:rPr>
        <w:t xml:space="preserve"> al procedimiento</w:t>
      </w:r>
    </w:p>
    <w:p w14:paraId="10D6789A" w14:textId="77777777" w:rsidR="00CD4FBA" w:rsidRDefault="00CD4FBA" w:rsidP="00CD4FBA">
      <w:pPr>
        <w:spacing w:line="276" w:lineRule="auto"/>
        <w:ind w:left="360"/>
        <w:rPr>
          <w:rFonts w:ascii="Arial" w:eastAsia="Arial" w:hAnsi="Arial" w:cs="Arial"/>
          <w:b/>
          <w:sz w:val="18"/>
          <w:szCs w:val="18"/>
        </w:rPr>
      </w:pPr>
    </w:p>
    <w:p w14:paraId="26E47E99" w14:textId="77777777" w:rsidR="00497136" w:rsidRDefault="00E86E14">
      <w:pPr>
        <w:spacing w:line="276" w:lineRule="auto"/>
        <w:rPr>
          <w:rFonts w:ascii="Arial" w:eastAsia="Arial" w:hAnsi="Arial" w:cs="Arial"/>
          <w:sz w:val="18"/>
          <w:szCs w:val="18"/>
        </w:rPr>
      </w:pPr>
      <w:r>
        <w:rPr>
          <w:rFonts w:ascii="Arial" w:eastAsia="Arial" w:hAnsi="Arial" w:cs="Arial"/>
          <w:sz w:val="18"/>
          <w:szCs w:val="18"/>
        </w:rPr>
        <w:t>Manejo de Residuos Sólidos No peligrosos (Aprovechables, No aprovechables y Orgánicos)</w:t>
      </w:r>
    </w:p>
    <w:p w14:paraId="26D98807" w14:textId="77777777" w:rsidR="00497136" w:rsidRDefault="00497136">
      <w:pPr>
        <w:spacing w:line="276" w:lineRule="auto"/>
        <w:rPr>
          <w:rFonts w:ascii="Arial" w:eastAsia="Arial" w:hAnsi="Arial" w:cs="Arial"/>
          <w:sz w:val="18"/>
          <w:szCs w:val="18"/>
        </w:rPr>
      </w:pPr>
    </w:p>
    <w:tbl>
      <w:tblPr>
        <w:tblStyle w:val="a9"/>
        <w:tblW w:w="977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3709"/>
        <w:gridCol w:w="1701"/>
        <w:gridCol w:w="2126"/>
      </w:tblGrid>
      <w:tr w:rsidR="00497136" w14:paraId="4AB6D906" w14:textId="77777777" w:rsidTr="00300F78">
        <w:tc>
          <w:tcPr>
            <w:tcW w:w="2235" w:type="dxa"/>
            <w:shd w:val="clear" w:color="auto" w:fill="D4D4D4"/>
            <w:tcMar>
              <w:top w:w="100" w:type="dxa"/>
              <w:left w:w="100" w:type="dxa"/>
              <w:bottom w:w="100" w:type="dxa"/>
              <w:right w:w="100" w:type="dxa"/>
            </w:tcMar>
          </w:tcPr>
          <w:p w14:paraId="02444339" w14:textId="055F8863" w:rsidR="00497136" w:rsidRDefault="00E86E14">
            <w:pPr>
              <w:widowControl w:val="0"/>
              <w:rPr>
                <w:rFonts w:ascii="Arial" w:eastAsia="Arial" w:hAnsi="Arial" w:cs="Arial"/>
                <w:b/>
                <w:sz w:val="18"/>
                <w:szCs w:val="18"/>
              </w:rPr>
            </w:pPr>
            <w:r>
              <w:rPr>
                <w:rFonts w:ascii="Arial" w:eastAsia="Arial" w:hAnsi="Arial" w:cs="Arial"/>
                <w:b/>
                <w:sz w:val="18"/>
                <w:szCs w:val="18"/>
              </w:rPr>
              <w:t>Actividad</w:t>
            </w:r>
          </w:p>
        </w:tc>
        <w:tc>
          <w:tcPr>
            <w:tcW w:w="3709" w:type="dxa"/>
            <w:shd w:val="clear" w:color="auto" w:fill="D4D4D4"/>
            <w:tcMar>
              <w:top w:w="100" w:type="dxa"/>
              <w:left w:w="100" w:type="dxa"/>
              <w:bottom w:w="100" w:type="dxa"/>
              <w:right w:w="100" w:type="dxa"/>
            </w:tcMar>
          </w:tcPr>
          <w:p w14:paraId="0FD38A8C" w14:textId="77777777" w:rsidR="00497136" w:rsidRDefault="00E86E14">
            <w:pPr>
              <w:widowControl w:val="0"/>
              <w:rPr>
                <w:rFonts w:ascii="Arial" w:eastAsia="Arial" w:hAnsi="Arial" w:cs="Arial"/>
                <w:b/>
                <w:sz w:val="18"/>
                <w:szCs w:val="18"/>
              </w:rPr>
            </w:pPr>
            <w:r>
              <w:rPr>
                <w:rFonts w:ascii="Arial" w:eastAsia="Arial" w:hAnsi="Arial" w:cs="Arial"/>
                <w:b/>
                <w:sz w:val="18"/>
                <w:szCs w:val="18"/>
              </w:rPr>
              <w:t>¿Qué y Cómo se controla?</w:t>
            </w:r>
          </w:p>
        </w:tc>
        <w:tc>
          <w:tcPr>
            <w:tcW w:w="1701" w:type="dxa"/>
            <w:shd w:val="clear" w:color="auto" w:fill="D4D4D4"/>
            <w:tcMar>
              <w:top w:w="100" w:type="dxa"/>
              <w:left w:w="100" w:type="dxa"/>
              <w:bottom w:w="100" w:type="dxa"/>
              <w:right w:w="100" w:type="dxa"/>
            </w:tcMar>
          </w:tcPr>
          <w:p w14:paraId="4176D01D" w14:textId="77777777" w:rsidR="00497136" w:rsidRDefault="00E86E14">
            <w:pPr>
              <w:widowControl w:val="0"/>
              <w:rPr>
                <w:rFonts w:ascii="Arial" w:eastAsia="Arial" w:hAnsi="Arial" w:cs="Arial"/>
                <w:b/>
                <w:sz w:val="18"/>
                <w:szCs w:val="18"/>
              </w:rPr>
            </w:pPr>
            <w:r>
              <w:rPr>
                <w:rFonts w:ascii="Arial" w:eastAsia="Arial" w:hAnsi="Arial" w:cs="Arial"/>
                <w:b/>
                <w:sz w:val="18"/>
                <w:szCs w:val="18"/>
              </w:rPr>
              <w:t>¿Con qué frecuencia?</w:t>
            </w:r>
          </w:p>
        </w:tc>
        <w:tc>
          <w:tcPr>
            <w:tcW w:w="2126" w:type="dxa"/>
            <w:shd w:val="clear" w:color="auto" w:fill="D4D4D4"/>
            <w:tcMar>
              <w:top w:w="100" w:type="dxa"/>
              <w:left w:w="100" w:type="dxa"/>
              <w:bottom w:w="100" w:type="dxa"/>
              <w:right w:w="100" w:type="dxa"/>
            </w:tcMar>
          </w:tcPr>
          <w:p w14:paraId="061ABC4F" w14:textId="77777777" w:rsidR="00497136" w:rsidRDefault="00E86E14">
            <w:pPr>
              <w:widowControl w:val="0"/>
              <w:rPr>
                <w:rFonts w:ascii="Arial" w:eastAsia="Arial" w:hAnsi="Arial" w:cs="Arial"/>
                <w:b/>
                <w:sz w:val="18"/>
                <w:szCs w:val="18"/>
              </w:rPr>
            </w:pPr>
            <w:r>
              <w:rPr>
                <w:rFonts w:ascii="Arial" w:eastAsia="Arial" w:hAnsi="Arial" w:cs="Arial"/>
                <w:b/>
                <w:sz w:val="18"/>
                <w:szCs w:val="18"/>
              </w:rPr>
              <w:t>¿Quién controla?</w:t>
            </w:r>
          </w:p>
        </w:tc>
      </w:tr>
      <w:tr w:rsidR="00497136" w14:paraId="0CAD371D" w14:textId="77777777" w:rsidTr="00260EC0">
        <w:tc>
          <w:tcPr>
            <w:tcW w:w="2235" w:type="dxa"/>
            <w:shd w:val="clear" w:color="auto" w:fill="auto"/>
            <w:tcMar>
              <w:top w:w="100" w:type="dxa"/>
              <w:left w:w="100" w:type="dxa"/>
              <w:bottom w:w="100" w:type="dxa"/>
              <w:right w:w="100" w:type="dxa"/>
            </w:tcMar>
          </w:tcPr>
          <w:p w14:paraId="63B0891A" w14:textId="77777777" w:rsidR="00497136" w:rsidRDefault="00E86E14">
            <w:pPr>
              <w:widowControl w:val="0"/>
              <w:rPr>
                <w:rFonts w:ascii="Arial" w:eastAsia="Arial" w:hAnsi="Arial" w:cs="Arial"/>
                <w:sz w:val="18"/>
                <w:szCs w:val="18"/>
              </w:rPr>
            </w:pPr>
            <w:r>
              <w:rPr>
                <w:rFonts w:ascii="Arial" w:eastAsia="Arial" w:hAnsi="Arial" w:cs="Arial"/>
                <w:sz w:val="18"/>
                <w:szCs w:val="18"/>
              </w:rPr>
              <w:t>Inspección del estado de los puntos ecológicos</w:t>
            </w:r>
          </w:p>
        </w:tc>
        <w:tc>
          <w:tcPr>
            <w:tcW w:w="3709" w:type="dxa"/>
            <w:shd w:val="clear" w:color="auto" w:fill="auto"/>
            <w:tcMar>
              <w:top w:w="100" w:type="dxa"/>
              <w:left w:w="100" w:type="dxa"/>
              <w:bottom w:w="100" w:type="dxa"/>
              <w:right w:w="100" w:type="dxa"/>
            </w:tcMar>
          </w:tcPr>
          <w:p w14:paraId="0688A70E" w14:textId="709830D4" w:rsidR="00497136" w:rsidRDefault="00E86E14">
            <w:pPr>
              <w:widowControl w:val="0"/>
              <w:rPr>
                <w:rFonts w:ascii="Arial" w:eastAsia="Arial" w:hAnsi="Arial" w:cs="Arial"/>
                <w:sz w:val="18"/>
                <w:szCs w:val="18"/>
              </w:rPr>
            </w:pPr>
            <w:r>
              <w:rPr>
                <w:rFonts w:ascii="Arial" w:eastAsia="Arial" w:hAnsi="Arial" w:cs="Arial"/>
                <w:sz w:val="18"/>
                <w:szCs w:val="18"/>
              </w:rPr>
              <w:t xml:space="preserve">Que los puntos ecológicos estén debidamente señalizados y visibles para que </w:t>
            </w:r>
            <w:r w:rsidR="00CD4FBA">
              <w:rPr>
                <w:rFonts w:ascii="Arial" w:eastAsia="Arial" w:hAnsi="Arial" w:cs="Arial"/>
                <w:sz w:val="18"/>
                <w:szCs w:val="18"/>
              </w:rPr>
              <w:t>el proceso de clasificación en la fuente se realice</w:t>
            </w:r>
            <w:r>
              <w:rPr>
                <w:rFonts w:ascii="Arial" w:eastAsia="Arial" w:hAnsi="Arial" w:cs="Arial"/>
                <w:sz w:val="18"/>
                <w:szCs w:val="18"/>
              </w:rPr>
              <w:t xml:space="preserve"> de la mejor manera posible.</w:t>
            </w:r>
          </w:p>
        </w:tc>
        <w:tc>
          <w:tcPr>
            <w:tcW w:w="1701" w:type="dxa"/>
            <w:shd w:val="clear" w:color="auto" w:fill="auto"/>
            <w:tcMar>
              <w:top w:w="100" w:type="dxa"/>
              <w:left w:w="100" w:type="dxa"/>
              <w:bottom w:w="100" w:type="dxa"/>
              <w:right w:w="100" w:type="dxa"/>
            </w:tcMar>
          </w:tcPr>
          <w:p w14:paraId="437D7A2F" w14:textId="77777777" w:rsidR="00497136" w:rsidRDefault="00E86E14">
            <w:pPr>
              <w:widowControl w:val="0"/>
              <w:rPr>
                <w:rFonts w:ascii="Arial" w:eastAsia="Arial" w:hAnsi="Arial" w:cs="Arial"/>
                <w:sz w:val="18"/>
                <w:szCs w:val="18"/>
              </w:rPr>
            </w:pPr>
            <w:r>
              <w:rPr>
                <w:rFonts w:ascii="Arial" w:eastAsia="Arial" w:hAnsi="Arial" w:cs="Arial"/>
                <w:sz w:val="18"/>
                <w:szCs w:val="18"/>
              </w:rPr>
              <w:t>Mensual</w:t>
            </w:r>
          </w:p>
        </w:tc>
        <w:tc>
          <w:tcPr>
            <w:tcW w:w="2126" w:type="dxa"/>
            <w:shd w:val="clear" w:color="auto" w:fill="auto"/>
            <w:tcMar>
              <w:top w:w="100" w:type="dxa"/>
              <w:left w:w="100" w:type="dxa"/>
              <w:bottom w:w="100" w:type="dxa"/>
              <w:right w:w="100" w:type="dxa"/>
            </w:tcMar>
          </w:tcPr>
          <w:p w14:paraId="3FC53C75" w14:textId="42980A38" w:rsidR="00497136" w:rsidRDefault="00CD4FBA">
            <w:pPr>
              <w:widowControl w:val="0"/>
              <w:rPr>
                <w:rFonts w:ascii="Arial" w:eastAsia="Arial" w:hAnsi="Arial" w:cs="Arial"/>
                <w:sz w:val="18"/>
                <w:szCs w:val="18"/>
              </w:rPr>
            </w:pPr>
            <w:r>
              <w:rPr>
                <w:rFonts w:ascii="Arial" w:eastAsia="Arial" w:hAnsi="Arial" w:cs="Arial"/>
                <w:sz w:val="18"/>
                <w:szCs w:val="18"/>
              </w:rPr>
              <w:t>Sistemas Integrados</w:t>
            </w:r>
          </w:p>
        </w:tc>
      </w:tr>
      <w:tr w:rsidR="00497136" w14:paraId="19308152" w14:textId="77777777" w:rsidTr="00260EC0">
        <w:tc>
          <w:tcPr>
            <w:tcW w:w="2235" w:type="dxa"/>
            <w:shd w:val="clear" w:color="auto" w:fill="auto"/>
            <w:tcMar>
              <w:top w:w="100" w:type="dxa"/>
              <w:left w:w="100" w:type="dxa"/>
              <w:bottom w:w="100" w:type="dxa"/>
              <w:right w:w="100" w:type="dxa"/>
            </w:tcMar>
          </w:tcPr>
          <w:p w14:paraId="6C280882" w14:textId="77777777" w:rsidR="00497136" w:rsidRDefault="00E86E14">
            <w:pPr>
              <w:widowControl w:val="0"/>
              <w:rPr>
                <w:rFonts w:ascii="Arial" w:eastAsia="Arial" w:hAnsi="Arial" w:cs="Arial"/>
                <w:sz w:val="18"/>
                <w:szCs w:val="18"/>
              </w:rPr>
            </w:pPr>
            <w:r>
              <w:rPr>
                <w:rFonts w:ascii="Arial" w:eastAsia="Arial" w:hAnsi="Arial" w:cs="Arial"/>
                <w:sz w:val="18"/>
                <w:szCs w:val="18"/>
              </w:rPr>
              <w:t xml:space="preserve">Verificación del aprovechamiento de los Residuos Aprovechables </w:t>
            </w:r>
          </w:p>
        </w:tc>
        <w:tc>
          <w:tcPr>
            <w:tcW w:w="3709" w:type="dxa"/>
            <w:shd w:val="clear" w:color="auto" w:fill="auto"/>
            <w:tcMar>
              <w:top w:w="100" w:type="dxa"/>
              <w:left w:w="100" w:type="dxa"/>
              <w:bottom w:w="100" w:type="dxa"/>
              <w:right w:w="100" w:type="dxa"/>
            </w:tcMar>
          </w:tcPr>
          <w:p w14:paraId="56DB4D2D" w14:textId="36EC99B0" w:rsidR="00497136" w:rsidRDefault="00E86E14">
            <w:pPr>
              <w:widowControl w:val="0"/>
              <w:rPr>
                <w:rFonts w:ascii="Arial" w:eastAsia="Arial" w:hAnsi="Arial" w:cs="Arial"/>
                <w:sz w:val="18"/>
                <w:szCs w:val="18"/>
              </w:rPr>
            </w:pPr>
            <w:r>
              <w:rPr>
                <w:rFonts w:ascii="Arial" w:eastAsia="Arial" w:hAnsi="Arial" w:cs="Arial"/>
                <w:sz w:val="18"/>
                <w:szCs w:val="18"/>
              </w:rPr>
              <w:t>Que los residuos Aprovechables reutilizados o reciclados sean entregados y utilizados bajo las disposiciones asignadas a cada producto.</w:t>
            </w:r>
          </w:p>
          <w:p w14:paraId="362C8B31" w14:textId="77777777" w:rsidR="00497136" w:rsidRDefault="00497136">
            <w:pPr>
              <w:widowControl w:val="0"/>
              <w:rPr>
                <w:rFonts w:ascii="Arial" w:eastAsia="Arial" w:hAnsi="Arial" w:cs="Arial"/>
                <w:sz w:val="18"/>
                <w:szCs w:val="18"/>
              </w:rPr>
            </w:pPr>
          </w:p>
        </w:tc>
        <w:tc>
          <w:tcPr>
            <w:tcW w:w="1701" w:type="dxa"/>
            <w:shd w:val="clear" w:color="auto" w:fill="auto"/>
            <w:tcMar>
              <w:top w:w="100" w:type="dxa"/>
              <w:left w:w="100" w:type="dxa"/>
              <w:bottom w:w="100" w:type="dxa"/>
              <w:right w:w="100" w:type="dxa"/>
            </w:tcMar>
          </w:tcPr>
          <w:p w14:paraId="65E4BA74" w14:textId="77777777" w:rsidR="00497136" w:rsidRDefault="00E86E14">
            <w:pPr>
              <w:widowControl w:val="0"/>
              <w:rPr>
                <w:rFonts w:ascii="Arial" w:eastAsia="Arial" w:hAnsi="Arial" w:cs="Arial"/>
                <w:sz w:val="18"/>
                <w:szCs w:val="18"/>
              </w:rPr>
            </w:pPr>
            <w:r>
              <w:rPr>
                <w:rFonts w:ascii="Arial" w:eastAsia="Arial" w:hAnsi="Arial" w:cs="Arial"/>
                <w:sz w:val="18"/>
                <w:szCs w:val="18"/>
              </w:rPr>
              <w:t>Mensual</w:t>
            </w:r>
          </w:p>
        </w:tc>
        <w:tc>
          <w:tcPr>
            <w:tcW w:w="2126" w:type="dxa"/>
            <w:shd w:val="clear" w:color="auto" w:fill="auto"/>
            <w:tcMar>
              <w:top w:w="100" w:type="dxa"/>
              <w:left w:w="100" w:type="dxa"/>
              <w:bottom w:w="100" w:type="dxa"/>
              <w:right w:w="100" w:type="dxa"/>
            </w:tcMar>
          </w:tcPr>
          <w:p w14:paraId="12D1E450" w14:textId="15C75383" w:rsidR="00497136" w:rsidRDefault="00CD4FBA">
            <w:pPr>
              <w:widowControl w:val="0"/>
              <w:rPr>
                <w:rFonts w:ascii="Arial" w:eastAsia="Arial" w:hAnsi="Arial" w:cs="Arial"/>
                <w:sz w:val="18"/>
                <w:szCs w:val="18"/>
              </w:rPr>
            </w:pPr>
            <w:r>
              <w:rPr>
                <w:rFonts w:ascii="Arial" w:eastAsia="Arial" w:hAnsi="Arial" w:cs="Arial"/>
                <w:sz w:val="18"/>
                <w:szCs w:val="18"/>
              </w:rPr>
              <w:t>Sistemas Integrados</w:t>
            </w:r>
          </w:p>
        </w:tc>
      </w:tr>
    </w:tbl>
    <w:p w14:paraId="74DDD95D" w14:textId="77777777" w:rsidR="00497136" w:rsidRDefault="00497136">
      <w:pPr>
        <w:jc w:val="both"/>
        <w:rPr>
          <w:rFonts w:ascii="Arial" w:eastAsia="Arial" w:hAnsi="Arial" w:cs="Arial"/>
          <w:sz w:val="18"/>
          <w:szCs w:val="18"/>
          <w:highlight w:val="white"/>
        </w:rPr>
      </w:pPr>
    </w:p>
    <w:p w14:paraId="7DE8B5EC" w14:textId="77777777" w:rsidR="00497136" w:rsidRDefault="00497136">
      <w:pPr>
        <w:jc w:val="both"/>
        <w:rPr>
          <w:rFonts w:ascii="Arial" w:eastAsia="Arial" w:hAnsi="Arial" w:cs="Arial"/>
          <w:sz w:val="18"/>
          <w:szCs w:val="18"/>
          <w:highlight w:val="white"/>
        </w:rPr>
      </w:pPr>
    </w:p>
    <w:p w14:paraId="639829B9" w14:textId="550DCA05" w:rsidR="00497136" w:rsidRDefault="00E86E14">
      <w:pPr>
        <w:jc w:val="both"/>
        <w:rPr>
          <w:rFonts w:ascii="Arial" w:eastAsia="Arial" w:hAnsi="Arial" w:cs="Arial"/>
          <w:b/>
          <w:sz w:val="18"/>
          <w:szCs w:val="18"/>
        </w:rPr>
      </w:pPr>
      <w:r>
        <w:rPr>
          <w:rFonts w:ascii="Arial" w:eastAsia="Arial" w:hAnsi="Arial" w:cs="Arial"/>
          <w:b/>
          <w:sz w:val="18"/>
          <w:szCs w:val="18"/>
        </w:rPr>
        <w:t>2.</w:t>
      </w:r>
      <w:r w:rsidR="008143AF">
        <w:rPr>
          <w:rFonts w:ascii="Arial" w:eastAsia="Arial" w:hAnsi="Arial" w:cs="Arial"/>
          <w:b/>
          <w:sz w:val="18"/>
          <w:szCs w:val="18"/>
        </w:rPr>
        <w:t>9</w:t>
      </w:r>
      <w:r>
        <w:rPr>
          <w:rFonts w:ascii="Arial" w:eastAsia="Arial" w:hAnsi="Arial" w:cs="Arial"/>
          <w:b/>
          <w:sz w:val="18"/>
          <w:szCs w:val="18"/>
        </w:rPr>
        <w:t xml:space="preserve"> ACCIONES PARA LA GESTIÓN DE </w:t>
      </w:r>
      <w:r w:rsidR="008143AF">
        <w:rPr>
          <w:rFonts w:ascii="Arial" w:eastAsia="Arial" w:hAnsi="Arial" w:cs="Arial"/>
          <w:b/>
          <w:sz w:val="18"/>
          <w:szCs w:val="18"/>
        </w:rPr>
        <w:t xml:space="preserve">RESIDUOS ORGÁNICOS, APROVECHABLES Y NO APROVECHABLES. </w:t>
      </w:r>
    </w:p>
    <w:p w14:paraId="3985CB82" w14:textId="77777777" w:rsidR="008143AF" w:rsidRDefault="008143AF" w:rsidP="008143AF">
      <w:pPr>
        <w:jc w:val="both"/>
        <w:rPr>
          <w:rFonts w:ascii="Arial" w:eastAsia="Arial" w:hAnsi="Arial" w:cs="Arial"/>
          <w:sz w:val="18"/>
          <w:szCs w:val="18"/>
          <w:highlight w:val="white"/>
        </w:rPr>
      </w:pPr>
    </w:p>
    <w:p w14:paraId="5F859C4F" w14:textId="458E5FAC" w:rsidR="00497136" w:rsidRDefault="00E86E14" w:rsidP="008143AF">
      <w:pPr>
        <w:jc w:val="both"/>
        <w:rPr>
          <w:rFonts w:ascii="Arial" w:eastAsia="Arial" w:hAnsi="Arial" w:cs="Arial"/>
          <w:sz w:val="18"/>
          <w:szCs w:val="18"/>
          <w:highlight w:val="white"/>
        </w:rPr>
      </w:pPr>
      <w:r>
        <w:rPr>
          <w:rFonts w:ascii="Arial" w:eastAsia="Arial" w:hAnsi="Arial" w:cs="Arial"/>
          <w:sz w:val="18"/>
          <w:szCs w:val="18"/>
          <w:highlight w:val="white"/>
        </w:rPr>
        <w:t xml:space="preserve">Establecer el cronograma para la ejecución de las actividades establecidas en el Programa de </w:t>
      </w:r>
      <w:r w:rsidR="00382501">
        <w:rPr>
          <w:rFonts w:ascii="Arial" w:eastAsia="Arial" w:hAnsi="Arial" w:cs="Arial"/>
          <w:sz w:val="18"/>
          <w:szCs w:val="18"/>
          <w:highlight w:val="white"/>
        </w:rPr>
        <w:t>Gestión Integral de Residuos No Peligrosos.</w:t>
      </w:r>
    </w:p>
    <w:p w14:paraId="23CA7771" w14:textId="77777777" w:rsidR="00497136" w:rsidRDefault="00497136">
      <w:pPr>
        <w:jc w:val="both"/>
        <w:rPr>
          <w:rFonts w:ascii="Arial" w:eastAsia="Arial" w:hAnsi="Arial" w:cs="Arial"/>
          <w:sz w:val="18"/>
          <w:szCs w:val="18"/>
          <w:highlight w:val="white"/>
        </w:rPr>
      </w:pPr>
    </w:p>
    <w:tbl>
      <w:tblPr>
        <w:tblStyle w:val="aa"/>
        <w:tblW w:w="977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511"/>
        <w:gridCol w:w="3260"/>
      </w:tblGrid>
      <w:tr w:rsidR="00497136" w14:paraId="7F2F5316" w14:textId="77777777" w:rsidTr="00300F78">
        <w:tc>
          <w:tcPr>
            <w:tcW w:w="6511" w:type="dxa"/>
            <w:shd w:val="clear" w:color="auto" w:fill="D4D4D4"/>
            <w:tcMar>
              <w:top w:w="100" w:type="dxa"/>
              <w:left w:w="100" w:type="dxa"/>
              <w:bottom w:w="100" w:type="dxa"/>
              <w:right w:w="100" w:type="dxa"/>
            </w:tcMar>
          </w:tcPr>
          <w:p w14:paraId="2954DD61" w14:textId="7119E034" w:rsidR="00497136" w:rsidRPr="00300F78" w:rsidRDefault="00E86E14">
            <w:pPr>
              <w:widowControl w:val="0"/>
              <w:rPr>
                <w:rFonts w:ascii="Arial" w:eastAsia="Arial" w:hAnsi="Arial" w:cs="Arial"/>
                <w:b/>
                <w:sz w:val="18"/>
                <w:szCs w:val="18"/>
                <w:highlight w:val="lightGray"/>
              </w:rPr>
            </w:pPr>
            <w:r w:rsidRPr="00300F78">
              <w:rPr>
                <w:rFonts w:ascii="Arial" w:eastAsia="Arial" w:hAnsi="Arial" w:cs="Arial"/>
                <w:b/>
                <w:sz w:val="18"/>
                <w:szCs w:val="18"/>
                <w:highlight w:val="lightGray"/>
              </w:rPr>
              <w:t xml:space="preserve">Acciones para </w:t>
            </w:r>
            <w:r w:rsidR="00300F78" w:rsidRPr="00300F78">
              <w:rPr>
                <w:rFonts w:ascii="Arial" w:eastAsia="Arial" w:hAnsi="Arial" w:cs="Arial"/>
                <w:b/>
                <w:sz w:val="18"/>
                <w:szCs w:val="18"/>
                <w:highlight w:val="lightGray"/>
              </w:rPr>
              <w:t>la Gestión Integral de Residuos No Peligrosos.</w:t>
            </w:r>
          </w:p>
        </w:tc>
        <w:tc>
          <w:tcPr>
            <w:tcW w:w="3260" w:type="dxa"/>
            <w:shd w:val="clear" w:color="auto" w:fill="D4D4D4"/>
            <w:tcMar>
              <w:top w:w="100" w:type="dxa"/>
              <w:left w:w="100" w:type="dxa"/>
              <w:bottom w:w="100" w:type="dxa"/>
              <w:right w:w="100" w:type="dxa"/>
            </w:tcMar>
          </w:tcPr>
          <w:p w14:paraId="37BD95F9" w14:textId="77777777" w:rsidR="00497136" w:rsidRPr="00300F78" w:rsidRDefault="00E86E14">
            <w:pPr>
              <w:widowControl w:val="0"/>
              <w:rPr>
                <w:rFonts w:ascii="Arial" w:eastAsia="Arial" w:hAnsi="Arial" w:cs="Arial"/>
                <w:b/>
                <w:sz w:val="18"/>
                <w:szCs w:val="18"/>
                <w:highlight w:val="lightGray"/>
              </w:rPr>
            </w:pPr>
            <w:r w:rsidRPr="00300F78">
              <w:rPr>
                <w:rFonts w:ascii="Arial" w:eastAsia="Arial" w:hAnsi="Arial" w:cs="Arial"/>
                <w:b/>
                <w:sz w:val="18"/>
                <w:szCs w:val="18"/>
                <w:highlight w:val="lightGray"/>
              </w:rPr>
              <w:t>Responsables</w:t>
            </w:r>
          </w:p>
        </w:tc>
      </w:tr>
      <w:tr w:rsidR="00497136" w14:paraId="3B9768EA" w14:textId="77777777" w:rsidTr="005C67D4">
        <w:trPr>
          <w:trHeight w:val="380"/>
        </w:trPr>
        <w:tc>
          <w:tcPr>
            <w:tcW w:w="6511" w:type="dxa"/>
            <w:shd w:val="clear" w:color="auto" w:fill="auto"/>
            <w:tcMar>
              <w:top w:w="100" w:type="dxa"/>
              <w:left w:w="100" w:type="dxa"/>
              <w:bottom w:w="100" w:type="dxa"/>
              <w:right w:w="100" w:type="dxa"/>
            </w:tcMar>
          </w:tcPr>
          <w:p w14:paraId="559366D5" w14:textId="77777777"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Realizar la correcta clasificación de los Residuos Sólidos</w:t>
            </w:r>
          </w:p>
        </w:tc>
        <w:tc>
          <w:tcPr>
            <w:tcW w:w="3260" w:type="dxa"/>
            <w:vMerge w:val="restart"/>
            <w:shd w:val="clear" w:color="auto" w:fill="auto"/>
            <w:tcMar>
              <w:top w:w="100" w:type="dxa"/>
              <w:left w:w="100" w:type="dxa"/>
              <w:bottom w:w="100" w:type="dxa"/>
              <w:right w:w="100" w:type="dxa"/>
            </w:tcMar>
          </w:tcPr>
          <w:p w14:paraId="12DCCC54" w14:textId="77777777" w:rsidR="00497136" w:rsidRDefault="00E86E14">
            <w:pPr>
              <w:widowControl w:val="0"/>
              <w:jc w:val="center"/>
              <w:rPr>
                <w:rFonts w:ascii="Arial" w:eastAsia="Arial" w:hAnsi="Arial" w:cs="Arial"/>
                <w:sz w:val="18"/>
                <w:szCs w:val="18"/>
                <w:highlight w:val="white"/>
              </w:rPr>
            </w:pPr>
            <w:r>
              <w:rPr>
                <w:rFonts w:ascii="Arial" w:eastAsia="Arial" w:hAnsi="Arial" w:cs="Arial"/>
                <w:sz w:val="18"/>
                <w:szCs w:val="18"/>
                <w:highlight w:val="white"/>
              </w:rPr>
              <w:t>Personal, contratistas, personal visitante, etc.</w:t>
            </w:r>
          </w:p>
        </w:tc>
      </w:tr>
      <w:tr w:rsidR="00497136" w14:paraId="40CAE178" w14:textId="77777777" w:rsidTr="005C67D4">
        <w:trPr>
          <w:trHeight w:val="380"/>
        </w:trPr>
        <w:tc>
          <w:tcPr>
            <w:tcW w:w="6511" w:type="dxa"/>
            <w:shd w:val="clear" w:color="auto" w:fill="auto"/>
            <w:tcMar>
              <w:top w:w="100" w:type="dxa"/>
              <w:left w:w="100" w:type="dxa"/>
              <w:bottom w:w="100" w:type="dxa"/>
              <w:right w:w="100" w:type="dxa"/>
            </w:tcMar>
          </w:tcPr>
          <w:p w14:paraId="3AA0ADE7" w14:textId="77777777"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Incorporar y usar en sus actividades diarias los productos reciclados o reutilizados dispuestos por el Programa de Gestión Integral de Recursos</w:t>
            </w:r>
          </w:p>
        </w:tc>
        <w:tc>
          <w:tcPr>
            <w:tcW w:w="3260" w:type="dxa"/>
            <w:vMerge/>
            <w:shd w:val="clear" w:color="auto" w:fill="auto"/>
            <w:tcMar>
              <w:top w:w="100" w:type="dxa"/>
              <w:left w:w="100" w:type="dxa"/>
              <w:bottom w:w="100" w:type="dxa"/>
              <w:right w:w="100" w:type="dxa"/>
            </w:tcMar>
          </w:tcPr>
          <w:p w14:paraId="413C490A" w14:textId="77777777" w:rsidR="00497136" w:rsidRDefault="00497136">
            <w:pPr>
              <w:widowControl w:val="0"/>
              <w:rPr>
                <w:rFonts w:ascii="Arial" w:eastAsia="Arial" w:hAnsi="Arial" w:cs="Arial"/>
                <w:sz w:val="18"/>
                <w:szCs w:val="18"/>
                <w:highlight w:val="white"/>
              </w:rPr>
            </w:pPr>
          </w:p>
        </w:tc>
      </w:tr>
      <w:tr w:rsidR="00497136" w14:paraId="2599A413" w14:textId="77777777" w:rsidTr="005C67D4">
        <w:trPr>
          <w:trHeight w:val="380"/>
        </w:trPr>
        <w:tc>
          <w:tcPr>
            <w:tcW w:w="6511" w:type="dxa"/>
            <w:shd w:val="clear" w:color="auto" w:fill="auto"/>
            <w:tcMar>
              <w:top w:w="100" w:type="dxa"/>
              <w:left w:w="100" w:type="dxa"/>
              <w:bottom w:w="100" w:type="dxa"/>
              <w:right w:w="100" w:type="dxa"/>
            </w:tcMar>
          </w:tcPr>
          <w:p w14:paraId="42389475" w14:textId="77777777"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Participar activamente en las actividades de capacitación, formación y sensibilización de buenas prácticas ambientales.</w:t>
            </w:r>
          </w:p>
        </w:tc>
        <w:tc>
          <w:tcPr>
            <w:tcW w:w="3260" w:type="dxa"/>
            <w:vMerge/>
            <w:shd w:val="clear" w:color="auto" w:fill="auto"/>
            <w:tcMar>
              <w:top w:w="100" w:type="dxa"/>
              <w:left w:w="100" w:type="dxa"/>
              <w:bottom w:w="100" w:type="dxa"/>
              <w:right w:w="100" w:type="dxa"/>
            </w:tcMar>
          </w:tcPr>
          <w:p w14:paraId="0FA41A82" w14:textId="77777777" w:rsidR="00497136" w:rsidRDefault="00497136">
            <w:pPr>
              <w:widowControl w:val="0"/>
              <w:rPr>
                <w:rFonts w:ascii="Arial" w:eastAsia="Arial" w:hAnsi="Arial" w:cs="Arial"/>
                <w:sz w:val="18"/>
                <w:szCs w:val="18"/>
                <w:highlight w:val="white"/>
              </w:rPr>
            </w:pPr>
          </w:p>
        </w:tc>
      </w:tr>
      <w:tr w:rsidR="00497136" w14:paraId="1D2EC942" w14:textId="77777777" w:rsidTr="005C67D4">
        <w:trPr>
          <w:trHeight w:val="380"/>
        </w:trPr>
        <w:tc>
          <w:tcPr>
            <w:tcW w:w="6511" w:type="dxa"/>
            <w:shd w:val="clear" w:color="auto" w:fill="auto"/>
            <w:tcMar>
              <w:top w:w="100" w:type="dxa"/>
              <w:left w:w="100" w:type="dxa"/>
              <w:bottom w:w="100" w:type="dxa"/>
              <w:right w:w="100" w:type="dxa"/>
            </w:tcMar>
          </w:tcPr>
          <w:p w14:paraId="1238453F" w14:textId="77777777"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Realizar jornadas de capacitación de Capacitación y Formación en Manejo y Separación en la Fuente</w:t>
            </w:r>
          </w:p>
        </w:tc>
        <w:tc>
          <w:tcPr>
            <w:tcW w:w="3260" w:type="dxa"/>
            <w:vMerge w:val="restart"/>
            <w:shd w:val="clear" w:color="auto" w:fill="auto"/>
            <w:tcMar>
              <w:top w:w="100" w:type="dxa"/>
              <w:left w:w="100" w:type="dxa"/>
              <w:bottom w:w="100" w:type="dxa"/>
              <w:right w:w="100" w:type="dxa"/>
            </w:tcMar>
          </w:tcPr>
          <w:p w14:paraId="13C53B49" w14:textId="77777777" w:rsidR="00497136" w:rsidRDefault="00E86E14">
            <w:pPr>
              <w:widowControl w:val="0"/>
              <w:jc w:val="center"/>
              <w:rPr>
                <w:rFonts w:ascii="Arial" w:eastAsia="Arial" w:hAnsi="Arial" w:cs="Arial"/>
                <w:sz w:val="18"/>
                <w:szCs w:val="18"/>
                <w:highlight w:val="white"/>
              </w:rPr>
            </w:pPr>
            <w:r>
              <w:rPr>
                <w:rFonts w:ascii="Arial" w:eastAsia="Arial" w:hAnsi="Arial" w:cs="Arial"/>
                <w:sz w:val="18"/>
                <w:szCs w:val="18"/>
                <w:highlight w:val="white"/>
              </w:rPr>
              <w:t>Sistemas Integrados</w:t>
            </w:r>
          </w:p>
          <w:p w14:paraId="1080183E" w14:textId="77777777" w:rsidR="00497136" w:rsidRDefault="00E86E14">
            <w:pPr>
              <w:widowControl w:val="0"/>
              <w:jc w:val="center"/>
              <w:rPr>
                <w:rFonts w:ascii="Arial" w:eastAsia="Arial" w:hAnsi="Arial" w:cs="Arial"/>
                <w:sz w:val="18"/>
                <w:szCs w:val="18"/>
                <w:highlight w:val="white"/>
              </w:rPr>
            </w:pPr>
            <w:r>
              <w:rPr>
                <w:rFonts w:ascii="Arial" w:eastAsia="Arial" w:hAnsi="Arial" w:cs="Arial"/>
                <w:sz w:val="18"/>
                <w:szCs w:val="18"/>
                <w:highlight w:val="white"/>
              </w:rPr>
              <w:t>Gestor Ambiental</w:t>
            </w:r>
          </w:p>
        </w:tc>
      </w:tr>
      <w:tr w:rsidR="00497136" w14:paraId="37E34DB6" w14:textId="77777777" w:rsidTr="005C67D4">
        <w:trPr>
          <w:trHeight w:val="380"/>
        </w:trPr>
        <w:tc>
          <w:tcPr>
            <w:tcW w:w="6511" w:type="dxa"/>
            <w:shd w:val="clear" w:color="auto" w:fill="auto"/>
            <w:tcMar>
              <w:top w:w="100" w:type="dxa"/>
              <w:left w:w="100" w:type="dxa"/>
              <w:bottom w:w="100" w:type="dxa"/>
              <w:right w:w="100" w:type="dxa"/>
            </w:tcMar>
          </w:tcPr>
          <w:p w14:paraId="26EBAE70" w14:textId="77777777"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Realizar jornadas de sensibilización al personal sobre la No Adquisición de plásticos de un solo uso en su vida cotidiana</w:t>
            </w:r>
          </w:p>
        </w:tc>
        <w:tc>
          <w:tcPr>
            <w:tcW w:w="3260" w:type="dxa"/>
            <w:vMerge/>
            <w:shd w:val="clear" w:color="auto" w:fill="auto"/>
            <w:tcMar>
              <w:top w:w="100" w:type="dxa"/>
              <w:left w:w="100" w:type="dxa"/>
              <w:bottom w:w="100" w:type="dxa"/>
              <w:right w:w="100" w:type="dxa"/>
            </w:tcMar>
          </w:tcPr>
          <w:p w14:paraId="3A8FC0C6" w14:textId="77777777" w:rsidR="00497136" w:rsidRDefault="00497136">
            <w:pPr>
              <w:widowControl w:val="0"/>
              <w:rPr>
                <w:rFonts w:ascii="Arial" w:eastAsia="Arial" w:hAnsi="Arial" w:cs="Arial"/>
                <w:sz w:val="18"/>
                <w:szCs w:val="18"/>
                <w:highlight w:val="white"/>
              </w:rPr>
            </w:pPr>
          </w:p>
        </w:tc>
      </w:tr>
      <w:tr w:rsidR="00497136" w14:paraId="1717B5F2" w14:textId="77777777" w:rsidTr="005C67D4">
        <w:trPr>
          <w:trHeight w:val="380"/>
        </w:trPr>
        <w:tc>
          <w:tcPr>
            <w:tcW w:w="6511" w:type="dxa"/>
            <w:shd w:val="clear" w:color="auto" w:fill="auto"/>
            <w:tcMar>
              <w:top w:w="100" w:type="dxa"/>
              <w:left w:w="100" w:type="dxa"/>
              <w:bottom w:w="100" w:type="dxa"/>
              <w:right w:w="100" w:type="dxa"/>
            </w:tcMar>
          </w:tcPr>
          <w:p w14:paraId="26291A88" w14:textId="77777777"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 xml:space="preserve">Realizar talleres en donde se utilicen Residuos Aprovechables </w:t>
            </w:r>
          </w:p>
        </w:tc>
        <w:tc>
          <w:tcPr>
            <w:tcW w:w="3260" w:type="dxa"/>
            <w:vMerge/>
            <w:shd w:val="clear" w:color="auto" w:fill="auto"/>
            <w:tcMar>
              <w:top w:w="100" w:type="dxa"/>
              <w:left w:w="100" w:type="dxa"/>
              <w:bottom w:w="100" w:type="dxa"/>
              <w:right w:w="100" w:type="dxa"/>
            </w:tcMar>
          </w:tcPr>
          <w:p w14:paraId="11EB9DF7" w14:textId="77777777" w:rsidR="00497136" w:rsidRDefault="00497136">
            <w:pPr>
              <w:widowControl w:val="0"/>
              <w:rPr>
                <w:rFonts w:ascii="Arial" w:eastAsia="Arial" w:hAnsi="Arial" w:cs="Arial"/>
                <w:sz w:val="18"/>
                <w:szCs w:val="18"/>
                <w:highlight w:val="white"/>
              </w:rPr>
            </w:pPr>
          </w:p>
        </w:tc>
      </w:tr>
      <w:tr w:rsidR="00497136" w14:paraId="7BA578DA" w14:textId="77777777" w:rsidTr="005C67D4">
        <w:trPr>
          <w:trHeight w:val="380"/>
        </w:trPr>
        <w:tc>
          <w:tcPr>
            <w:tcW w:w="6511" w:type="dxa"/>
            <w:shd w:val="clear" w:color="auto" w:fill="auto"/>
            <w:tcMar>
              <w:top w:w="100" w:type="dxa"/>
              <w:left w:w="100" w:type="dxa"/>
              <w:bottom w:w="100" w:type="dxa"/>
              <w:right w:w="100" w:type="dxa"/>
            </w:tcMar>
          </w:tcPr>
          <w:p w14:paraId="03ABB4A6" w14:textId="76DF2844" w:rsidR="00497136" w:rsidRDefault="00E86E14">
            <w:pPr>
              <w:widowControl w:val="0"/>
              <w:rPr>
                <w:rFonts w:ascii="Arial" w:eastAsia="Arial" w:hAnsi="Arial" w:cs="Arial"/>
                <w:sz w:val="18"/>
                <w:szCs w:val="18"/>
                <w:highlight w:val="white"/>
              </w:rPr>
            </w:pPr>
            <w:r>
              <w:rPr>
                <w:rFonts w:ascii="Arial" w:eastAsia="Arial" w:hAnsi="Arial" w:cs="Arial"/>
                <w:sz w:val="18"/>
                <w:szCs w:val="18"/>
                <w:highlight w:val="white"/>
              </w:rPr>
              <w:t>Comunicación activa de los programas y actividades pertinentes al Programa de Gestión Integral de Residuos y del Sistema de Gestión Ambiental (SGA)</w:t>
            </w:r>
          </w:p>
        </w:tc>
        <w:tc>
          <w:tcPr>
            <w:tcW w:w="3260" w:type="dxa"/>
            <w:vMerge/>
            <w:shd w:val="clear" w:color="auto" w:fill="auto"/>
            <w:tcMar>
              <w:top w:w="100" w:type="dxa"/>
              <w:left w:w="100" w:type="dxa"/>
              <w:bottom w:w="100" w:type="dxa"/>
              <w:right w:w="100" w:type="dxa"/>
            </w:tcMar>
          </w:tcPr>
          <w:p w14:paraId="6D3DEC77" w14:textId="77777777" w:rsidR="00497136" w:rsidRDefault="00497136">
            <w:pPr>
              <w:widowControl w:val="0"/>
              <w:rPr>
                <w:rFonts w:ascii="Arial" w:eastAsia="Arial" w:hAnsi="Arial" w:cs="Arial"/>
                <w:sz w:val="18"/>
                <w:szCs w:val="18"/>
                <w:highlight w:val="white"/>
              </w:rPr>
            </w:pPr>
          </w:p>
        </w:tc>
      </w:tr>
    </w:tbl>
    <w:p w14:paraId="161A4B7E" w14:textId="77777777" w:rsidR="00497136" w:rsidRDefault="00497136">
      <w:pPr>
        <w:jc w:val="both"/>
        <w:rPr>
          <w:rFonts w:ascii="Arial" w:eastAsia="Arial" w:hAnsi="Arial" w:cs="Arial"/>
          <w:sz w:val="18"/>
          <w:szCs w:val="18"/>
          <w:highlight w:val="white"/>
        </w:rPr>
      </w:pPr>
    </w:p>
    <w:p w14:paraId="09CEE3D7" w14:textId="77777777" w:rsidR="00497136" w:rsidRDefault="00497136">
      <w:pPr>
        <w:jc w:val="both"/>
        <w:rPr>
          <w:rFonts w:ascii="Arial" w:eastAsia="Arial" w:hAnsi="Arial" w:cs="Arial"/>
          <w:sz w:val="18"/>
          <w:szCs w:val="18"/>
          <w:highlight w:val="white"/>
        </w:rPr>
      </w:pPr>
    </w:p>
    <w:p w14:paraId="61075205" w14:textId="77777777" w:rsidR="00497136" w:rsidRDefault="00497136">
      <w:pPr>
        <w:jc w:val="both"/>
        <w:rPr>
          <w:rFonts w:ascii="Arial" w:eastAsia="Arial" w:hAnsi="Arial" w:cs="Arial"/>
          <w:sz w:val="18"/>
          <w:szCs w:val="18"/>
          <w:highlight w:val="white"/>
        </w:rPr>
      </w:pPr>
    </w:p>
    <w:p w14:paraId="6D5EDC21" w14:textId="5E44CF3A" w:rsidR="007837C2" w:rsidRPr="005414FE" w:rsidRDefault="00E86E14" w:rsidP="007837C2">
      <w:pPr>
        <w:pStyle w:val="Prrafodelista"/>
        <w:numPr>
          <w:ilvl w:val="2"/>
          <w:numId w:val="12"/>
        </w:numPr>
        <w:spacing w:line="276" w:lineRule="auto"/>
        <w:rPr>
          <w:rFonts w:ascii="Arial" w:eastAsia="Arial" w:hAnsi="Arial" w:cs="Arial"/>
          <w:b/>
          <w:sz w:val="18"/>
          <w:szCs w:val="18"/>
          <w:highlight w:val="white"/>
        </w:rPr>
      </w:pPr>
      <w:r w:rsidRPr="008509F1">
        <w:rPr>
          <w:rFonts w:ascii="Arial" w:eastAsia="Arial" w:hAnsi="Arial" w:cs="Arial"/>
          <w:b/>
          <w:sz w:val="18"/>
          <w:szCs w:val="18"/>
        </w:rPr>
        <w:t>Ejecución, Seguimiento y Evaluación del Programa</w:t>
      </w:r>
    </w:p>
    <w:tbl>
      <w:tblPr>
        <w:tblStyle w:val="a6"/>
        <w:tblpPr w:leftFromText="180" w:rightFromText="180" w:topFromText="180" w:bottomFromText="180" w:vertAnchor="text"/>
        <w:tblW w:w="982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45"/>
        <w:gridCol w:w="5280"/>
      </w:tblGrid>
      <w:tr w:rsidR="007837C2" w14:paraId="77AD98F6" w14:textId="77777777" w:rsidTr="00A81004">
        <w:trPr>
          <w:trHeight w:val="380"/>
        </w:trPr>
        <w:tc>
          <w:tcPr>
            <w:tcW w:w="9825" w:type="dxa"/>
            <w:gridSpan w:val="2"/>
          </w:tcPr>
          <w:p w14:paraId="719EE46A" w14:textId="028582D6" w:rsidR="007837C2" w:rsidRDefault="007837C2" w:rsidP="00A81004">
            <w:pPr>
              <w:widowControl w:val="0"/>
              <w:rPr>
                <w:rFonts w:ascii="Arial" w:eastAsia="Arial" w:hAnsi="Arial" w:cs="Arial"/>
                <w:sz w:val="18"/>
                <w:szCs w:val="18"/>
              </w:rPr>
            </w:pPr>
            <w:r w:rsidRPr="008509F1">
              <w:rPr>
                <w:rFonts w:ascii="Arial" w:eastAsia="Arial" w:hAnsi="Arial" w:cs="Arial"/>
                <w:b/>
                <w:bCs/>
                <w:sz w:val="18"/>
                <w:szCs w:val="18"/>
              </w:rPr>
              <w:t>Objetivo:</w:t>
            </w:r>
            <w:r>
              <w:rPr>
                <w:rFonts w:ascii="Arial" w:eastAsia="Arial" w:hAnsi="Arial" w:cs="Arial"/>
                <w:sz w:val="18"/>
                <w:szCs w:val="18"/>
              </w:rPr>
              <w:t xml:space="preserve"> Identificar las características y cuantificar las cantidades de los residuos sólidos aprovechables generados en la Corporación.</w:t>
            </w:r>
          </w:p>
        </w:tc>
      </w:tr>
      <w:tr w:rsidR="007837C2" w14:paraId="69BAE8FE" w14:textId="77777777" w:rsidTr="00A81004">
        <w:trPr>
          <w:trHeight w:val="380"/>
        </w:trPr>
        <w:tc>
          <w:tcPr>
            <w:tcW w:w="9825" w:type="dxa"/>
            <w:gridSpan w:val="2"/>
          </w:tcPr>
          <w:p w14:paraId="59D20948" w14:textId="52B15FE1" w:rsidR="007837C2" w:rsidRDefault="007837C2" w:rsidP="00A81004">
            <w:pPr>
              <w:widowControl w:val="0"/>
              <w:rPr>
                <w:rFonts w:ascii="Arial" w:eastAsia="Arial" w:hAnsi="Arial" w:cs="Arial"/>
                <w:sz w:val="18"/>
                <w:szCs w:val="18"/>
              </w:rPr>
            </w:pPr>
            <w:r w:rsidRPr="008509F1">
              <w:rPr>
                <w:rFonts w:ascii="Arial" w:eastAsia="Arial" w:hAnsi="Arial" w:cs="Arial"/>
                <w:b/>
                <w:bCs/>
                <w:sz w:val="18"/>
                <w:szCs w:val="18"/>
              </w:rPr>
              <w:t>Indicador 1:</w:t>
            </w:r>
            <w:r>
              <w:rPr>
                <w:rFonts w:ascii="Arial" w:eastAsia="Arial" w:hAnsi="Arial" w:cs="Arial"/>
                <w:sz w:val="18"/>
                <w:szCs w:val="18"/>
              </w:rPr>
              <w:t xml:space="preserve"> Porcentaje de Aprovechamiento </w:t>
            </w:r>
            <w:r w:rsidR="00FB316D">
              <w:rPr>
                <w:rFonts w:ascii="Arial" w:eastAsia="Arial" w:hAnsi="Arial" w:cs="Arial"/>
                <w:sz w:val="18"/>
                <w:szCs w:val="18"/>
              </w:rPr>
              <w:t>de residuos.</w:t>
            </w:r>
          </w:p>
        </w:tc>
      </w:tr>
      <w:tr w:rsidR="007837C2" w14:paraId="78F26536" w14:textId="77777777" w:rsidTr="00A81004">
        <w:tc>
          <w:tcPr>
            <w:tcW w:w="4545" w:type="dxa"/>
          </w:tcPr>
          <w:p w14:paraId="4289504F" w14:textId="77777777" w:rsidR="007837C2" w:rsidRPr="008509F1" w:rsidRDefault="007837C2" w:rsidP="00A81004">
            <w:pPr>
              <w:widowControl w:val="0"/>
              <w:rPr>
                <w:rFonts w:ascii="Arial" w:eastAsia="Arial" w:hAnsi="Arial" w:cs="Arial"/>
                <w:b/>
                <w:bCs/>
                <w:sz w:val="18"/>
                <w:szCs w:val="18"/>
              </w:rPr>
            </w:pPr>
            <w:r w:rsidRPr="008509F1">
              <w:rPr>
                <w:rFonts w:ascii="Arial" w:eastAsia="Arial" w:hAnsi="Arial" w:cs="Arial"/>
                <w:b/>
                <w:bCs/>
                <w:sz w:val="18"/>
                <w:szCs w:val="18"/>
              </w:rPr>
              <w:t xml:space="preserve">Meta: </w:t>
            </w:r>
          </w:p>
          <w:p w14:paraId="28DAC017" w14:textId="04E41E53" w:rsidR="007837C2" w:rsidRDefault="007837C2" w:rsidP="00A81004">
            <w:pPr>
              <w:widowControl w:val="0"/>
              <w:rPr>
                <w:rFonts w:ascii="Arial" w:eastAsia="Arial" w:hAnsi="Arial" w:cs="Arial"/>
                <w:sz w:val="18"/>
                <w:szCs w:val="18"/>
              </w:rPr>
            </w:pPr>
            <w:r>
              <w:rPr>
                <w:rFonts w:ascii="Arial" w:eastAsia="Arial" w:hAnsi="Arial" w:cs="Arial"/>
                <w:sz w:val="18"/>
                <w:szCs w:val="18"/>
              </w:rPr>
              <w:t xml:space="preserve">Aprovechar un </w:t>
            </w:r>
            <w:r w:rsidR="004A059D">
              <w:rPr>
                <w:rFonts w:ascii="Arial" w:eastAsia="Arial" w:hAnsi="Arial" w:cs="Arial"/>
                <w:sz w:val="18"/>
                <w:szCs w:val="18"/>
              </w:rPr>
              <w:t>5</w:t>
            </w:r>
            <w:r>
              <w:rPr>
                <w:rFonts w:ascii="Arial" w:eastAsia="Arial" w:hAnsi="Arial" w:cs="Arial"/>
                <w:sz w:val="18"/>
                <w:szCs w:val="18"/>
              </w:rPr>
              <w:t>% de los Residuos Sólidos No Peligrosos generados semestralmente por la Corporación</w:t>
            </w:r>
          </w:p>
        </w:tc>
        <w:tc>
          <w:tcPr>
            <w:tcW w:w="5280" w:type="dxa"/>
          </w:tcPr>
          <w:p w14:paraId="6B080094" w14:textId="77777777" w:rsidR="007837C2" w:rsidRPr="008509F1" w:rsidRDefault="007837C2" w:rsidP="00A81004">
            <w:pPr>
              <w:widowControl w:val="0"/>
              <w:rPr>
                <w:rFonts w:ascii="Arial" w:eastAsia="Arial" w:hAnsi="Arial" w:cs="Arial"/>
                <w:b/>
                <w:bCs/>
                <w:sz w:val="18"/>
                <w:szCs w:val="18"/>
              </w:rPr>
            </w:pPr>
            <w:r w:rsidRPr="008509F1">
              <w:rPr>
                <w:rFonts w:ascii="Arial" w:eastAsia="Arial" w:hAnsi="Arial" w:cs="Arial"/>
                <w:b/>
                <w:bCs/>
                <w:sz w:val="18"/>
                <w:szCs w:val="18"/>
              </w:rPr>
              <w:t>Indicador:</w:t>
            </w:r>
          </w:p>
          <w:p w14:paraId="2D0B1FE2" w14:textId="77777777" w:rsidR="007837C2" w:rsidRDefault="007837C2" w:rsidP="00A81004">
            <w:pPr>
              <w:widowControl w:val="0"/>
              <w:rPr>
                <w:rFonts w:ascii="Arial" w:eastAsia="Arial" w:hAnsi="Arial" w:cs="Arial"/>
                <w:sz w:val="18"/>
                <w:szCs w:val="18"/>
              </w:rPr>
            </w:pPr>
            <w:r>
              <w:rPr>
                <w:rFonts w:ascii="Arial" w:eastAsia="Arial" w:hAnsi="Arial" w:cs="Arial"/>
                <w:sz w:val="18"/>
                <w:szCs w:val="18"/>
              </w:rPr>
              <w:t xml:space="preserve">(kg de Residuos Aprovechables reutilizados o reciclados/ kg de Residuos Aprovechables Generados) * 100 </w:t>
            </w:r>
          </w:p>
          <w:p w14:paraId="1ED2ED28" w14:textId="77777777" w:rsidR="007837C2" w:rsidRDefault="007837C2" w:rsidP="00A81004">
            <w:pPr>
              <w:widowControl w:val="0"/>
              <w:rPr>
                <w:rFonts w:ascii="Arial" w:eastAsia="Arial" w:hAnsi="Arial" w:cs="Arial"/>
                <w:sz w:val="18"/>
                <w:szCs w:val="18"/>
              </w:rPr>
            </w:pPr>
          </w:p>
          <w:p w14:paraId="1CE0D905" w14:textId="77777777" w:rsidR="007837C2" w:rsidRDefault="007837C2" w:rsidP="00A81004">
            <w:pPr>
              <w:widowControl w:val="0"/>
              <w:rPr>
                <w:rFonts w:ascii="Arial" w:eastAsia="Arial" w:hAnsi="Arial" w:cs="Arial"/>
                <w:i/>
                <w:sz w:val="18"/>
                <w:szCs w:val="18"/>
              </w:rPr>
            </w:pPr>
            <w:r>
              <w:rPr>
                <w:rFonts w:ascii="Arial" w:eastAsia="Arial" w:hAnsi="Arial" w:cs="Arial"/>
                <w:i/>
                <w:sz w:val="18"/>
                <w:szCs w:val="18"/>
              </w:rPr>
              <w:t>El indicador planteado incluye ambas sedes y el periodo hace referencia al promedio semestral</w:t>
            </w:r>
          </w:p>
        </w:tc>
      </w:tr>
      <w:tr w:rsidR="007837C2" w14:paraId="588F588E" w14:textId="77777777" w:rsidTr="00A81004">
        <w:trPr>
          <w:trHeight w:val="380"/>
        </w:trPr>
        <w:tc>
          <w:tcPr>
            <w:tcW w:w="9825" w:type="dxa"/>
            <w:gridSpan w:val="2"/>
          </w:tcPr>
          <w:p w14:paraId="0621C501" w14:textId="538185CE" w:rsidR="007837C2" w:rsidRPr="008509F1" w:rsidRDefault="007837C2" w:rsidP="00A81004">
            <w:pPr>
              <w:widowControl w:val="0"/>
              <w:rPr>
                <w:rFonts w:ascii="Arial" w:eastAsia="Arial" w:hAnsi="Arial" w:cs="Arial"/>
                <w:b/>
                <w:bCs/>
                <w:sz w:val="18"/>
                <w:szCs w:val="18"/>
              </w:rPr>
            </w:pPr>
            <w:r w:rsidRPr="008509F1">
              <w:rPr>
                <w:rFonts w:ascii="Arial" w:eastAsia="Arial" w:hAnsi="Arial" w:cs="Arial"/>
                <w:b/>
                <w:bCs/>
                <w:sz w:val="18"/>
                <w:szCs w:val="18"/>
              </w:rPr>
              <w:t xml:space="preserve">Aspecto ambiental asociado: </w:t>
            </w:r>
            <w:r w:rsidR="008509F1" w:rsidRPr="008509F1">
              <w:rPr>
                <w:rFonts w:ascii="Arial" w:eastAsia="Arial" w:hAnsi="Arial" w:cs="Arial"/>
                <w:sz w:val="18"/>
                <w:szCs w:val="18"/>
              </w:rPr>
              <w:t>Generación de residuos aprovechables</w:t>
            </w:r>
          </w:p>
        </w:tc>
      </w:tr>
      <w:tr w:rsidR="007837C2" w14:paraId="0E9C3D5D" w14:textId="77777777" w:rsidTr="00A81004">
        <w:trPr>
          <w:trHeight w:val="380"/>
        </w:trPr>
        <w:tc>
          <w:tcPr>
            <w:tcW w:w="9825" w:type="dxa"/>
            <w:gridSpan w:val="2"/>
          </w:tcPr>
          <w:p w14:paraId="0E452B56" w14:textId="354FDA96" w:rsidR="007837C2" w:rsidRDefault="007837C2" w:rsidP="00A81004">
            <w:pPr>
              <w:widowControl w:val="0"/>
              <w:rPr>
                <w:rFonts w:ascii="Arial" w:eastAsia="Arial" w:hAnsi="Arial" w:cs="Arial"/>
                <w:sz w:val="18"/>
                <w:szCs w:val="18"/>
              </w:rPr>
            </w:pPr>
            <w:r w:rsidRPr="008509F1">
              <w:rPr>
                <w:rFonts w:ascii="Arial" w:eastAsia="Arial" w:hAnsi="Arial" w:cs="Arial"/>
                <w:b/>
                <w:bCs/>
                <w:sz w:val="18"/>
                <w:szCs w:val="18"/>
              </w:rPr>
              <w:t>Impacto ambiental asociado:</w:t>
            </w:r>
            <w:r w:rsidR="008509F1">
              <w:rPr>
                <w:rFonts w:ascii="Arial" w:eastAsia="Arial" w:hAnsi="Arial" w:cs="Arial"/>
                <w:sz w:val="18"/>
                <w:szCs w:val="18"/>
              </w:rPr>
              <w:t xml:space="preserve"> Contaminación del recurso suelo/Reducción de la afectación al ambiente</w:t>
            </w:r>
          </w:p>
        </w:tc>
      </w:tr>
      <w:tr w:rsidR="008E23B0" w14:paraId="1DBB4D51" w14:textId="77777777" w:rsidTr="00A81004">
        <w:trPr>
          <w:trHeight w:val="380"/>
        </w:trPr>
        <w:tc>
          <w:tcPr>
            <w:tcW w:w="9825" w:type="dxa"/>
            <w:gridSpan w:val="2"/>
          </w:tcPr>
          <w:p w14:paraId="373C41F6" w14:textId="75EA90E8" w:rsidR="008E23B0" w:rsidRPr="008509F1" w:rsidRDefault="008E23B0" w:rsidP="00A81004">
            <w:pPr>
              <w:widowControl w:val="0"/>
              <w:rPr>
                <w:rFonts w:ascii="Arial" w:eastAsia="Arial" w:hAnsi="Arial" w:cs="Arial"/>
                <w:b/>
                <w:bCs/>
                <w:sz w:val="18"/>
                <w:szCs w:val="18"/>
              </w:rPr>
            </w:pPr>
            <w:r w:rsidRPr="008509F1">
              <w:rPr>
                <w:rFonts w:ascii="Arial" w:eastAsia="Arial" w:hAnsi="Arial" w:cs="Arial"/>
                <w:b/>
                <w:bCs/>
                <w:sz w:val="18"/>
                <w:szCs w:val="18"/>
              </w:rPr>
              <w:t>Objetivo:</w:t>
            </w:r>
            <w:r>
              <w:rPr>
                <w:rFonts w:ascii="Arial" w:eastAsia="Arial" w:hAnsi="Arial" w:cs="Arial"/>
                <w:sz w:val="18"/>
                <w:szCs w:val="18"/>
              </w:rPr>
              <w:t xml:space="preserve"> Realizar las actividades de sensibilización y capacitación en  la gestión de los residuos sólidos aprovechables y no aprovechables</w:t>
            </w:r>
            <w:r w:rsidR="00C15DAB">
              <w:rPr>
                <w:rFonts w:ascii="Arial" w:eastAsia="Arial" w:hAnsi="Arial" w:cs="Arial"/>
                <w:sz w:val="18"/>
                <w:szCs w:val="18"/>
              </w:rPr>
              <w:t xml:space="preserve"> </w:t>
            </w:r>
            <w:r>
              <w:rPr>
                <w:rFonts w:ascii="Arial" w:eastAsia="Arial" w:hAnsi="Arial" w:cs="Arial"/>
                <w:sz w:val="18"/>
                <w:szCs w:val="18"/>
              </w:rPr>
              <w:t>generados en la Corporación.</w:t>
            </w:r>
          </w:p>
        </w:tc>
      </w:tr>
      <w:tr w:rsidR="007837C2" w14:paraId="3E79C331" w14:textId="77777777" w:rsidTr="00A81004">
        <w:trPr>
          <w:trHeight w:val="380"/>
        </w:trPr>
        <w:tc>
          <w:tcPr>
            <w:tcW w:w="9825" w:type="dxa"/>
            <w:gridSpan w:val="2"/>
          </w:tcPr>
          <w:p w14:paraId="1AEAD854" w14:textId="77777777" w:rsidR="007837C2" w:rsidRDefault="007837C2" w:rsidP="00A81004">
            <w:pPr>
              <w:widowControl w:val="0"/>
              <w:rPr>
                <w:rFonts w:ascii="Arial" w:eastAsia="Arial" w:hAnsi="Arial" w:cs="Arial"/>
                <w:sz w:val="18"/>
                <w:szCs w:val="18"/>
              </w:rPr>
            </w:pPr>
            <w:r w:rsidRPr="008509F1">
              <w:rPr>
                <w:rFonts w:ascii="Arial" w:eastAsia="Arial" w:hAnsi="Arial" w:cs="Arial"/>
                <w:b/>
                <w:bCs/>
                <w:sz w:val="18"/>
                <w:szCs w:val="18"/>
              </w:rPr>
              <w:t>Indicador 2:</w:t>
            </w:r>
            <w:r>
              <w:rPr>
                <w:rFonts w:ascii="Arial" w:eastAsia="Arial" w:hAnsi="Arial" w:cs="Arial"/>
                <w:sz w:val="18"/>
                <w:szCs w:val="18"/>
              </w:rPr>
              <w:t xml:space="preserve">  Divulgación de buenas prácticas ambientales</w:t>
            </w:r>
          </w:p>
        </w:tc>
      </w:tr>
      <w:tr w:rsidR="007837C2" w14:paraId="7D9343A7" w14:textId="77777777" w:rsidTr="00A81004">
        <w:trPr>
          <w:trHeight w:val="380"/>
        </w:trPr>
        <w:tc>
          <w:tcPr>
            <w:tcW w:w="4545" w:type="dxa"/>
          </w:tcPr>
          <w:p w14:paraId="6041FCE0" w14:textId="0691239B" w:rsidR="007837C2" w:rsidRPr="00D832E5" w:rsidRDefault="007837C2" w:rsidP="00A81004">
            <w:pPr>
              <w:widowControl w:val="0"/>
              <w:rPr>
                <w:rFonts w:ascii="Arial" w:eastAsia="Arial" w:hAnsi="Arial" w:cs="Arial"/>
                <w:sz w:val="18"/>
                <w:szCs w:val="18"/>
              </w:rPr>
            </w:pPr>
            <w:r w:rsidRPr="008509F1">
              <w:rPr>
                <w:rFonts w:ascii="Arial" w:eastAsia="Arial" w:hAnsi="Arial" w:cs="Arial"/>
                <w:b/>
                <w:bCs/>
                <w:sz w:val="18"/>
                <w:szCs w:val="18"/>
              </w:rPr>
              <w:t>Meta:</w:t>
            </w:r>
            <w:r w:rsidR="00D832E5">
              <w:rPr>
                <w:rFonts w:ascii="Arial" w:eastAsia="Arial" w:hAnsi="Arial" w:cs="Arial"/>
                <w:b/>
                <w:bCs/>
                <w:sz w:val="18"/>
                <w:szCs w:val="18"/>
              </w:rPr>
              <w:t xml:space="preserve"> </w:t>
            </w:r>
          </w:p>
          <w:p w14:paraId="5E8F018D" w14:textId="414DA842" w:rsidR="007837C2" w:rsidRDefault="00D832E5" w:rsidP="00D832E5">
            <w:pPr>
              <w:widowControl w:val="0"/>
              <w:rPr>
                <w:rFonts w:ascii="Arial" w:eastAsia="Arial" w:hAnsi="Arial" w:cs="Arial"/>
                <w:sz w:val="18"/>
                <w:szCs w:val="18"/>
              </w:rPr>
            </w:pPr>
            <w:r w:rsidRPr="00D832E5">
              <w:rPr>
                <w:rFonts w:ascii="Arial" w:eastAsia="Arial" w:hAnsi="Arial" w:cs="Arial"/>
                <w:sz w:val="18"/>
                <w:szCs w:val="18"/>
              </w:rPr>
              <w:t>Garantizar el 80% de las</w:t>
            </w:r>
            <w:r>
              <w:rPr>
                <w:rFonts w:ascii="Arial" w:eastAsia="Arial" w:hAnsi="Arial" w:cs="Arial"/>
                <w:sz w:val="18"/>
                <w:szCs w:val="18"/>
              </w:rPr>
              <w:t xml:space="preserve"> </w:t>
            </w:r>
            <w:r w:rsidRPr="00D832E5">
              <w:rPr>
                <w:rFonts w:ascii="Arial" w:eastAsia="Arial" w:hAnsi="Arial" w:cs="Arial"/>
                <w:sz w:val="18"/>
                <w:szCs w:val="18"/>
              </w:rPr>
              <w:t>capacitaciones programadas.</w:t>
            </w:r>
          </w:p>
        </w:tc>
        <w:tc>
          <w:tcPr>
            <w:tcW w:w="5280" w:type="dxa"/>
          </w:tcPr>
          <w:p w14:paraId="2F3B78CF" w14:textId="090FA397" w:rsidR="007837C2" w:rsidRPr="00D832E5" w:rsidRDefault="007837C2" w:rsidP="00A81004">
            <w:pPr>
              <w:widowControl w:val="0"/>
              <w:rPr>
                <w:rFonts w:ascii="Arial" w:eastAsia="Arial" w:hAnsi="Arial" w:cs="Arial"/>
                <w:sz w:val="18"/>
                <w:szCs w:val="18"/>
              </w:rPr>
            </w:pPr>
            <w:r w:rsidRPr="008509F1">
              <w:rPr>
                <w:rFonts w:ascii="Arial" w:eastAsia="Arial" w:hAnsi="Arial" w:cs="Arial"/>
                <w:b/>
                <w:bCs/>
                <w:sz w:val="18"/>
                <w:szCs w:val="18"/>
              </w:rPr>
              <w:t>Indicador:</w:t>
            </w:r>
            <w:r w:rsidR="00D832E5">
              <w:rPr>
                <w:rFonts w:ascii="Arial" w:eastAsia="Arial" w:hAnsi="Arial" w:cs="Arial"/>
                <w:b/>
                <w:bCs/>
                <w:sz w:val="18"/>
                <w:szCs w:val="18"/>
              </w:rPr>
              <w:t xml:space="preserve"> </w:t>
            </w:r>
          </w:p>
          <w:p w14:paraId="179656F9" w14:textId="1F4A3761" w:rsidR="007837C2" w:rsidRDefault="00D832E5" w:rsidP="00A81004">
            <w:pPr>
              <w:widowControl w:val="0"/>
              <w:rPr>
                <w:rFonts w:ascii="Arial" w:eastAsia="Arial" w:hAnsi="Arial" w:cs="Arial"/>
                <w:sz w:val="18"/>
                <w:szCs w:val="18"/>
              </w:rPr>
            </w:pPr>
            <w:r w:rsidRPr="00D832E5">
              <w:rPr>
                <w:rFonts w:ascii="Arial" w:eastAsia="Arial" w:hAnsi="Arial" w:cs="Arial"/>
                <w:sz w:val="18"/>
                <w:szCs w:val="18"/>
              </w:rPr>
              <w:t xml:space="preserve">(Número de capacitaciones </w:t>
            </w:r>
            <w:r w:rsidR="00006B14" w:rsidRPr="00D832E5">
              <w:rPr>
                <w:rFonts w:ascii="Arial" w:eastAsia="Arial" w:hAnsi="Arial" w:cs="Arial"/>
                <w:sz w:val="18"/>
                <w:szCs w:val="18"/>
              </w:rPr>
              <w:t>ejecutadas /</w:t>
            </w:r>
            <w:r w:rsidRPr="00D832E5">
              <w:rPr>
                <w:rFonts w:ascii="Arial" w:eastAsia="Arial" w:hAnsi="Arial" w:cs="Arial"/>
                <w:sz w:val="18"/>
                <w:szCs w:val="18"/>
              </w:rPr>
              <w:t xml:space="preserve">   Número de capacitaciones </w:t>
            </w:r>
            <w:r w:rsidR="00006B14" w:rsidRPr="00D832E5">
              <w:rPr>
                <w:rFonts w:ascii="Arial" w:eastAsia="Arial" w:hAnsi="Arial" w:cs="Arial"/>
                <w:sz w:val="18"/>
                <w:szCs w:val="18"/>
              </w:rPr>
              <w:t xml:space="preserve">programadas) </w:t>
            </w:r>
            <w:r w:rsidRPr="00D832E5">
              <w:rPr>
                <w:rFonts w:ascii="Arial" w:eastAsia="Arial" w:hAnsi="Arial" w:cs="Arial"/>
                <w:sz w:val="18"/>
                <w:szCs w:val="18"/>
              </w:rPr>
              <w:t>* 100</w:t>
            </w:r>
          </w:p>
        </w:tc>
      </w:tr>
      <w:tr w:rsidR="007837C2" w14:paraId="6AC54816" w14:textId="77777777" w:rsidTr="00A81004">
        <w:trPr>
          <w:trHeight w:val="380"/>
        </w:trPr>
        <w:tc>
          <w:tcPr>
            <w:tcW w:w="9825" w:type="dxa"/>
            <w:gridSpan w:val="2"/>
          </w:tcPr>
          <w:p w14:paraId="15975C86" w14:textId="52A6CC75" w:rsidR="007837C2" w:rsidRPr="00D832E5" w:rsidRDefault="007837C2" w:rsidP="00A81004">
            <w:pPr>
              <w:widowControl w:val="0"/>
              <w:rPr>
                <w:rFonts w:ascii="Arial" w:eastAsia="Arial" w:hAnsi="Arial" w:cs="Arial"/>
                <w:b/>
                <w:bCs/>
                <w:sz w:val="18"/>
                <w:szCs w:val="18"/>
              </w:rPr>
            </w:pPr>
            <w:r w:rsidRPr="00D832E5">
              <w:rPr>
                <w:rFonts w:ascii="Arial" w:eastAsia="Arial" w:hAnsi="Arial" w:cs="Arial"/>
                <w:b/>
                <w:bCs/>
                <w:sz w:val="18"/>
                <w:szCs w:val="18"/>
              </w:rPr>
              <w:t>Aspecto ambiental asociado:</w:t>
            </w:r>
            <w:r w:rsidRPr="00D832E5">
              <w:rPr>
                <w:rFonts w:ascii="Arial" w:eastAsia="Arial" w:hAnsi="Arial" w:cs="Arial"/>
                <w:sz w:val="18"/>
                <w:szCs w:val="18"/>
              </w:rPr>
              <w:t xml:space="preserve"> </w:t>
            </w:r>
            <w:r w:rsidR="00D832E5" w:rsidRPr="00D832E5">
              <w:rPr>
                <w:rFonts w:ascii="Arial" w:eastAsia="Arial" w:hAnsi="Arial" w:cs="Arial"/>
                <w:sz w:val="18"/>
                <w:szCs w:val="18"/>
              </w:rPr>
              <w:t>Implementación de programas de educación ambiental.</w:t>
            </w:r>
          </w:p>
        </w:tc>
      </w:tr>
      <w:tr w:rsidR="007837C2" w14:paraId="092E0F33" w14:textId="77777777" w:rsidTr="00A81004">
        <w:trPr>
          <w:trHeight w:val="380"/>
        </w:trPr>
        <w:tc>
          <w:tcPr>
            <w:tcW w:w="9825" w:type="dxa"/>
            <w:gridSpan w:val="2"/>
          </w:tcPr>
          <w:p w14:paraId="2D6B51CE" w14:textId="6CE7756F" w:rsidR="007837C2" w:rsidRDefault="007837C2" w:rsidP="00A81004">
            <w:pPr>
              <w:widowControl w:val="0"/>
              <w:rPr>
                <w:rFonts w:ascii="Arial" w:eastAsia="Arial" w:hAnsi="Arial" w:cs="Arial"/>
                <w:sz w:val="18"/>
                <w:szCs w:val="18"/>
              </w:rPr>
            </w:pPr>
            <w:r w:rsidRPr="00D832E5">
              <w:rPr>
                <w:rFonts w:ascii="Arial" w:eastAsia="Arial" w:hAnsi="Arial" w:cs="Arial"/>
                <w:b/>
                <w:bCs/>
                <w:sz w:val="18"/>
                <w:szCs w:val="18"/>
              </w:rPr>
              <w:t>Impacto ambiental asociado:</w:t>
            </w:r>
            <w:r w:rsidR="00D832E5">
              <w:rPr>
                <w:rFonts w:ascii="Arial" w:eastAsia="Arial" w:hAnsi="Arial" w:cs="Arial"/>
                <w:sz w:val="18"/>
                <w:szCs w:val="18"/>
              </w:rPr>
              <w:t xml:space="preserve"> Aumento de la conciencia ambiental.</w:t>
            </w:r>
          </w:p>
        </w:tc>
      </w:tr>
    </w:tbl>
    <w:p w14:paraId="71EEF69F" w14:textId="77777777" w:rsidR="00497136" w:rsidRDefault="00497136">
      <w:pPr>
        <w:jc w:val="both"/>
        <w:rPr>
          <w:rFonts w:ascii="Arial" w:eastAsia="Arial" w:hAnsi="Arial" w:cs="Arial"/>
          <w:sz w:val="18"/>
          <w:szCs w:val="18"/>
          <w:highlight w:val="white"/>
        </w:rPr>
      </w:pPr>
    </w:p>
    <w:p w14:paraId="77781ACF" w14:textId="77777777" w:rsidR="00497136" w:rsidRDefault="00E86E14">
      <w:pPr>
        <w:jc w:val="both"/>
        <w:rPr>
          <w:rFonts w:ascii="Arial" w:eastAsia="Arial" w:hAnsi="Arial" w:cs="Arial"/>
          <w:sz w:val="18"/>
          <w:szCs w:val="18"/>
          <w:highlight w:val="white"/>
        </w:rPr>
      </w:pPr>
      <w:r>
        <w:rPr>
          <w:rFonts w:ascii="Arial" w:eastAsia="Arial" w:hAnsi="Arial" w:cs="Arial"/>
          <w:sz w:val="18"/>
          <w:szCs w:val="18"/>
          <w:highlight w:val="white"/>
        </w:rPr>
        <w:t>La evaluación al programa de Gestión Integral de Residuos se realizará con los responsables de la ejecución del programa, a través de las siguientes acciones:</w:t>
      </w:r>
    </w:p>
    <w:p w14:paraId="55A96A83" w14:textId="77777777" w:rsidR="00497136" w:rsidRDefault="00E86E14">
      <w:pPr>
        <w:numPr>
          <w:ilvl w:val="0"/>
          <w:numId w:val="6"/>
        </w:numPr>
        <w:jc w:val="both"/>
        <w:rPr>
          <w:rFonts w:ascii="Arial" w:eastAsia="Arial" w:hAnsi="Arial" w:cs="Arial"/>
          <w:sz w:val="18"/>
          <w:szCs w:val="18"/>
          <w:highlight w:val="white"/>
        </w:rPr>
      </w:pPr>
      <w:r>
        <w:rPr>
          <w:rFonts w:ascii="Arial" w:eastAsia="Arial" w:hAnsi="Arial" w:cs="Arial"/>
          <w:sz w:val="18"/>
          <w:szCs w:val="18"/>
          <w:highlight w:val="white"/>
        </w:rPr>
        <w:t>Seguimiento de las actividades establecidas en el cronograma.</w:t>
      </w:r>
    </w:p>
    <w:p w14:paraId="5F681268" w14:textId="77777777" w:rsidR="00497136" w:rsidRDefault="00E86E14">
      <w:pPr>
        <w:numPr>
          <w:ilvl w:val="0"/>
          <w:numId w:val="6"/>
        </w:numPr>
        <w:jc w:val="both"/>
        <w:rPr>
          <w:rFonts w:ascii="Arial" w:eastAsia="Arial" w:hAnsi="Arial" w:cs="Arial"/>
          <w:sz w:val="18"/>
          <w:szCs w:val="18"/>
          <w:highlight w:val="white"/>
        </w:rPr>
      </w:pPr>
      <w:r>
        <w:rPr>
          <w:rFonts w:ascii="Arial" w:eastAsia="Arial" w:hAnsi="Arial" w:cs="Arial"/>
          <w:sz w:val="18"/>
          <w:szCs w:val="18"/>
          <w:highlight w:val="white"/>
        </w:rPr>
        <w:t>Reporte y análisis de los indicadores.</w:t>
      </w:r>
    </w:p>
    <w:p w14:paraId="3697126C" w14:textId="77777777" w:rsidR="00497136" w:rsidRDefault="00497136">
      <w:pPr>
        <w:jc w:val="both"/>
        <w:rPr>
          <w:rFonts w:ascii="Arial" w:eastAsia="Arial" w:hAnsi="Arial" w:cs="Arial"/>
          <w:sz w:val="18"/>
          <w:szCs w:val="18"/>
        </w:rPr>
      </w:pPr>
    </w:p>
    <w:p w14:paraId="088C0EEC" w14:textId="1E536490" w:rsidR="00497136" w:rsidRPr="00F35AC1" w:rsidRDefault="00E86E14" w:rsidP="00F35AC1">
      <w:pPr>
        <w:tabs>
          <w:tab w:val="left" w:pos="960"/>
          <w:tab w:val="left" w:pos="1800"/>
        </w:tabs>
        <w:jc w:val="both"/>
        <w:rPr>
          <w:rFonts w:ascii="Arial" w:eastAsia="Arial" w:hAnsi="Arial" w:cs="Arial"/>
          <w:b/>
          <w:sz w:val="18"/>
          <w:szCs w:val="18"/>
        </w:rPr>
      </w:pPr>
      <w:r>
        <w:rPr>
          <w:rFonts w:ascii="Arial" w:eastAsia="Arial" w:hAnsi="Arial" w:cs="Arial"/>
          <w:b/>
          <w:sz w:val="18"/>
          <w:szCs w:val="18"/>
        </w:rPr>
        <w:t>2.</w:t>
      </w:r>
      <w:r w:rsidR="00B108C7">
        <w:rPr>
          <w:rFonts w:ascii="Arial" w:eastAsia="Arial" w:hAnsi="Arial" w:cs="Arial"/>
          <w:b/>
          <w:sz w:val="18"/>
          <w:szCs w:val="18"/>
        </w:rPr>
        <w:t>10</w:t>
      </w:r>
      <w:r>
        <w:rPr>
          <w:rFonts w:ascii="Arial" w:eastAsia="Arial" w:hAnsi="Arial" w:cs="Arial"/>
          <w:b/>
          <w:sz w:val="18"/>
          <w:szCs w:val="18"/>
        </w:rPr>
        <w:t xml:space="preserve"> DOCUMENTOS COMPLEME</w:t>
      </w:r>
      <w:r w:rsidR="00F35AC1">
        <w:rPr>
          <w:rFonts w:ascii="Arial" w:eastAsia="Arial" w:hAnsi="Arial" w:cs="Arial"/>
          <w:b/>
          <w:sz w:val="18"/>
          <w:szCs w:val="18"/>
        </w:rPr>
        <w:t>NTARIOS</w:t>
      </w:r>
    </w:p>
    <w:sectPr w:rsidR="00497136" w:rsidRPr="00F35AC1">
      <w:headerReference w:type="default" r:id="rId9"/>
      <w:footerReference w:type="default" r:id="rId10"/>
      <w:pgSz w:w="12240" w:h="15840"/>
      <w:pgMar w:top="1701" w:right="1134" w:bottom="1418" w:left="1134"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21A9B4" w14:textId="77777777" w:rsidR="00E86E14" w:rsidRDefault="00E86E14">
      <w:r>
        <w:separator/>
      </w:r>
    </w:p>
  </w:endnote>
  <w:endnote w:type="continuationSeparator" w:id="0">
    <w:p w14:paraId="6710264B" w14:textId="77777777" w:rsidR="00E86E14" w:rsidRDefault="00E86E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6D164F34-F02A-4905-B8F3-AE887EB5F3A3}"/>
  </w:font>
  <w:font w:name="Georgia">
    <w:panose1 w:val="02040502050405020303"/>
    <w:charset w:val="00"/>
    <w:family w:val="roman"/>
    <w:pitch w:val="variable"/>
    <w:sig w:usb0="00000287" w:usb1="00000000" w:usb2="00000000" w:usb3="00000000" w:csb0="0000009F" w:csb1="00000000"/>
    <w:embedRegular r:id="rId2" w:fontKey="{3ABC3CD9-BA24-4425-90BF-2C88D85AA320}"/>
    <w:embedItalic r:id="rId3" w:fontKey="{FE4EC6CC-C21F-46D5-A2D8-BE462FA9148F}"/>
  </w:font>
  <w:font w:name="Helvetica Neue">
    <w:charset w:val="00"/>
    <w:family w:val="auto"/>
    <w:pitch w:val="default"/>
    <w:embedRegular r:id="rId4" w:fontKey="{6946690B-A349-4C3E-AC3C-12F745271221}"/>
  </w:font>
  <w:font w:name="Calibri Light">
    <w:panose1 w:val="020F0302020204030204"/>
    <w:charset w:val="00"/>
    <w:family w:val="swiss"/>
    <w:pitch w:val="variable"/>
    <w:sig w:usb0="E4002EFF" w:usb1="C000247B" w:usb2="00000009" w:usb3="00000000" w:csb0="000001FF" w:csb1="00000000"/>
    <w:embedRegular r:id="rId5" w:fontKey="{90BFDB8C-123D-4FA3-A7CF-F939E181A5C9}"/>
  </w:font>
  <w:font w:name="Calibri">
    <w:panose1 w:val="020F0502020204030204"/>
    <w:charset w:val="00"/>
    <w:family w:val="swiss"/>
    <w:pitch w:val="variable"/>
    <w:sig w:usb0="E4002EFF" w:usb1="C000247B" w:usb2="00000009" w:usb3="00000000" w:csb0="000001FF" w:csb1="00000000"/>
    <w:embedRegular r:id="rId6" w:fontKey="{4704549D-4C11-40C1-ABF7-CE9F5F99C47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F50B7" w14:textId="77777777" w:rsidR="00497136" w:rsidRDefault="00E86E14">
    <w:pPr>
      <w:pBdr>
        <w:top w:val="nil"/>
        <w:left w:val="nil"/>
        <w:bottom w:val="nil"/>
        <w:right w:val="nil"/>
        <w:between w:val="nil"/>
      </w:pBdr>
      <w:tabs>
        <w:tab w:val="center" w:pos="4252"/>
        <w:tab w:val="right" w:pos="8504"/>
      </w:tabs>
      <w:ind w:right="360"/>
      <w:rPr>
        <w:rFonts w:ascii="Arial" w:eastAsia="Arial" w:hAnsi="Arial" w:cs="Arial"/>
        <w:color w:val="000000"/>
        <w:sz w:val="18"/>
        <w:szCs w:val="18"/>
      </w:rPr>
    </w:pPr>
    <w:r>
      <w:rPr>
        <w:noProof/>
      </w:rPr>
      <mc:AlternateContent>
        <mc:Choice Requires="wps">
          <w:drawing>
            <wp:anchor distT="0" distB="0" distL="114300" distR="114300" simplePos="0" relativeHeight="251658240" behindDoc="0" locked="0" layoutInCell="1" hidden="0" allowOverlap="1" wp14:anchorId="43E0E1F6" wp14:editId="25498152">
              <wp:simplePos x="0" y="0"/>
              <wp:positionH relativeFrom="column">
                <wp:posOffset>-25399</wp:posOffset>
              </wp:positionH>
              <wp:positionV relativeFrom="paragraph">
                <wp:posOffset>0</wp:posOffset>
              </wp:positionV>
              <wp:extent cx="0" cy="28575"/>
              <wp:effectExtent l="0" t="0" r="0" b="0"/>
              <wp:wrapNone/>
              <wp:docPr id="7" name="Conector recto de flecha 7"/>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-25399</wp:posOffset>
              </wp:positionH>
              <wp:positionV relativeFrom="paragraph">
                <wp:posOffset>0</wp:posOffset>
              </wp:positionV>
              <wp:extent cx="0" cy="28575"/>
              <wp:effectExtent b="0" l="0" r="0" t="0"/>
              <wp:wrapNone/>
              <wp:docPr id="7"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49F869CD" w14:textId="4AC38C77" w:rsidR="00497136" w:rsidRDefault="00E86E14">
    <w:pPr>
      <w:pBdr>
        <w:top w:val="nil"/>
        <w:left w:val="nil"/>
        <w:bottom w:val="nil"/>
        <w:right w:val="nil"/>
        <w:between w:val="nil"/>
      </w:pBdr>
      <w:tabs>
        <w:tab w:val="center" w:pos="4252"/>
        <w:tab w:val="right" w:pos="8504"/>
      </w:tabs>
      <w:ind w:right="360"/>
      <w:jc w:val="center"/>
      <w:rPr>
        <w:color w:val="000000"/>
        <w:sz w:val="20"/>
        <w:szCs w:val="20"/>
      </w:rPr>
    </w:pPr>
    <w:r>
      <w:rPr>
        <w:rFonts w:ascii="Arial" w:eastAsia="Arial" w:hAnsi="Arial" w:cs="Arial"/>
        <w:color w:val="000000"/>
        <w:sz w:val="18"/>
        <w:szCs w:val="18"/>
      </w:rPr>
      <w:t xml:space="preserve">MANUAL DE PROCEDIMIENTOS GENERALES – </w:t>
    </w:r>
    <w:r>
      <w:rPr>
        <w:rFonts w:ascii="Arial" w:eastAsia="Arial" w:hAnsi="Arial" w:cs="Arial"/>
        <w:color w:val="000000"/>
        <w:sz w:val="18"/>
        <w:szCs w:val="18"/>
      </w:rPr>
      <w:tab/>
    </w:r>
    <w:r w:rsidR="00482FDE">
      <w:rPr>
        <w:rFonts w:ascii="Arial" w:eastAsia="Arial" w:hAnsi="Arial" w:cs="Arial"/>
        <w:color w:val="000000"/>
        <w:sz w:val="18"/>
        <w:szCs w:val="18"/>
      </w:rPr>
      <w:t>PROGRAMA DE GESTIÓN INTEGRAL DE RESIDUOS NO PELIGROSOS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6C475" w14:textId="77777777" w:rsidR="00E86E14" w:rsidRDefault="00E86E14">
      <w:r>
        <w:separator/>
      </w:r>
    </w:p>
  </w:footnote>
  <w:footnote w:type="continuationSeparator" w:id="0">
    <w:p w14:paraId="1AC814B3" w14:textId="77777777" w:rsidR="00E86E14" w:rsidRDefault="00E86E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1B771" w14:textId="77777777" w:rsidR="00497136" w:rsidRDefault="00497136">
    <w:pPr>
      <w:widowControl w:val="0"/>
      <w:pBdr>
        <w:top w:val="nil"/>
        <w:left w:val="nil"/>
        <w:bottom w:val="nil"/>
        <w:right w:val="nil"/>
        <w:between w:val="nil"/>
      </w:pBdr>
      <w:spacing w:line="276" w:lineRule="auto"/>
      <w:rPr>
        <w:rFonts w:ascii="Arial" w:eastAsia="Arial" w:hAnsi="Arial" w:cs="Arial"/>
        <w:sz w:val="18"/>
        <w:szCs w:val="18"/>
      </w:rPr>
    </w:pPr>
  </w:p>
  <w:tbl>
    <w:tblPr>
      <w:tblStyle w:val="ab"/>
      <w:tblW w:w="9639"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620"/>
      <w:gridCol w:w="4860"/>
      <w:gridCol w:w="1760"/>
      <w:gridCol w:w="1399"/>
    </w:tblGrid>
    <w:tr w:rsidR="00497136" w14:paraId="35CD7348" w14:textId="77777777">
      <w:trPr>
        <w:cantSplit/>
        <w:trHeight w:val="664"/>
      </w:trPr>
      <w:tc>
        <w:tcPr>
          <w:tcW w:w="1620" w:type="dxa"/>
          <w:vMerge w:val="restart"/>
        </w:tcPr>
        <w:p w14:paraId="6EA74888" w14:textId="77777777" w:rsidR="00497136" w:rsidRDefault="00E86E14">
          <w:pPr>
            <w:tabs>
              <w:tab w:val="left" w:pos="-720"/>
            </w:tabs>
            <w:spacing w:before="90" w:after="54"/>
            <w:rPr>
              <w:rFonts w:ascii="Helvetica Neue" w:eastAsia="Helvetica Neue" w:hAnsi="Helvetica Neue" w:cs="Helvetica Neue"/>
              <w:smallCaps/>
              <w:sz w:val="18"/>
              <w:szCs w:val="18"/>
            </w:rPr>
          </w:pPr>
          <w:r>
            <w:rPr>
              <w:rFonts w:ascii="Helvetica Neue" w:eastAsia="Helvetica Neue" w:hAnsi="Helvetica Neue" w:cs="Helvetica Neue"/>
              <w:smallCaps/>
              <w:noProof/>
              <w:sz w:val="18"/>
              <w:szCs w:val="18"/>
            </w:rPr>
            <w:drawing>
              <wp:inline distT="0" distB="0" distL="0" distR="0" wp14:anchorId="10D4D9D1" wp14:editId="50B4D1C9">
                <wp:extent cx="876300" cy="66675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76300" cy="666750"/>
                        </a:xfrm>
                        <a:prstGeom prst="rect">
                          <a:avLst/>
                        </a:prstGeom>
                        <a:ln/>
                      </pic:spPr>
                    </pic:pic>
                  </a:graphicData>
                </a:graphic>
              </wp:inline>
            </w:drawing>
          </w:r>
        </w:p>
      </w:tc>
      <w:tc>
        <w:tcPr>
          <w:tcW w:w="4860" w:type="dxa"/>
          <w:vMerge w:val="restart"/>
          <w:vAlign w:val="center"/>
        </w:tcPr>
        <w:p w14:paraId="22968B7C" w14:textId="77777777" w:rsidR="00497136" w:rsidRDefault="00E86E14">
          <w:pPr>
            <w:keepNext/>
            <w:pBdr>
              <w:top w:val="nil"/>
              <w:left w:val="nil"/>
              <w:bottom w:val="nil"/>
              <w:right w:val="nil"/>
              <w:between w:val="nil"/>
            </w:pBdr>
            <w:tabs>
              <w:tab w:val="left" w:pos="-720"/>
              <w:tab w:val="left" w:pos="-720"/>
            </w:tabs>
            <w:jc w:val="center"/>
            <w:rPr>
              <w:rFonts w:ascii="Arial" w:eastAsia="Arial" w:hAnsi="Arial" w:cs="Arial"/>
              <w:b/>
              <w:smallCaps/>
              <w:color w:val="000000"/>
              <w:sz w:val="16"/>
              <w:szCs w:val="16"/>
            </w:rPr>
          </w:pPr>
          <w:r>
            <w:rPr>
              <w:rFonts w:ascii="Arial" w:eastAsia="Arial" w:hAnsi="Arial" w:cs="Arial"/>
              <w:b/>
              <w:smallCaps/>
              <w:color w:val="000000"/>
              <w:sz w:val="16"/>
              <w:szCs w:val="16"/>
            </w:rPr>
            <w:t>CORPORACIóN</w:t>
          </w:r>
        </w:p>
        <w:p w14:paraId="0471D41D" w14:textId="77777777" w:rsidR="00497136" w:rsidRDefault="00E86E14">
          <w:pPr>
            <w:keepNext/>
            <w:pBdr>
              <w:top w:val="nil"/>
              <w:left w:val="nil"/>
              <w:bottom w:val="nil"/>
              <w:right w:val="nil"/>
              <w:between w:val="nil"/>
            </w:pBdr>
            <w:tabs>
              <w:tab w:val="left" w:pos="-720"/>
              <w:tab w:val="left" w:pos="-720"/>
            </w:tabs>
            <w:jc w:val="center"/>
            <w:rPr>
              <w:rFonts w:ascii="Arial" w:eastAsia="Arial" w:hAnsi="Arial" w:cs="Arial"/>
              <w:b/>
              <w:smallCaps/>
              <w:color w:val="000000"/>
              <w:sz w:val="18"/>
              <w:szCs w:val="18"/>
            </w:rPr>
          </w:pPr>
          <w:r>
            <w:rPr>
              <w:rFonts w:ascii="Arial" w:eastAsia="Arial" w:hAnsi="Arial" w:cs="Arial"/>
              <w:b/>
              <w:smallCaps/>
              <w:color w:val="000000"/>
              <w:sz w:val="18"/>
              <w:szCs w:val="18"/>
            </w:rPr>
            <w:t>CENTRO DE DESARROLLO TECNOLÓGICO DEl GAS</w:t>
          </w:r>
        </w:p>
        <w:p w14:paraId="1DE31BA1" w14:textId="77777777" w:rsidR="00497136" w:rsidRDefault="00497136">
          <w:pPr>
            <w:tabs>
              <w:tab w:val="left" w:pos="-720"/>
            </w:tabs>
            <w:jc w:val="center"/>
            <w:rPr>
              <w:rFonts w:ascii="Arial" w:eastAsia="Arial" w:hAnsi="Arial" w:cs="Arial"/>
              <w:smallCaps/>
              <w:sz w:val="14"/>
              <w:szCs w:val="14"/>
            </w:rPr>
          </w:pPr>
        </w:p>
      </w:tc>
      <w:tc>
        <w:tcPr>
          <w:tcW w:w="3159" w:type="dxa"/>
          <w:gridSpan w:val="2"/>
          <w:vAlign w:val="center"/>
        </w:tcPr>
        <w:p w14:paraId="2CA7A0B8" w14:textId="77777777" w:rsidR="00497136" w:rsidRDefault="00E86E14">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SISTEMA DE GESTIÓN AMBIENTAL</w:t>
          </w:r>
        </w:p>
      </w:tc>
    </w:tr>
    <w:tr w:rsidR="00497136" w14:paraId="4E7F1DBB" w14:textId="77777777">
      <w:trPr>
        <w:cantSplit/>
      </w:trPr>
      <w:tc>
        <w:tcPr>
          <w:tcW w:w="1620" w:type="dxa"/>
          <w:vMerge/>
        </w:tcPr>
        <w:p w14:paraId="25CC7317" w14:textId="77777777" w:rsidR="00497136" w:rsidRDefault="00497136">
          <w:pPr>
            <w:widowControl w:val="0"/>
            <w:pBdr>
              <w:top w:val="nil"/>
              <w:left w:val="nil"/>
              <w:bottom w:val="nil"/>
              <w:right w:val="nil"/>
              <w:between w:val="nil"/>
            </w:pBdr>
            <w:spacing w:line="276" w:lineRule="auto"/>
            <w:rPr>
              <w:rFonts w:ascii="Arial" w:eastAsia="Arial" w:hAnsi="Arial" w:cs="Arial"/>
              <w:b/>
              <w:smallCaps/>
              <w:sz w:val="18"/>
              <w:szCs w:val="18"/>
            </w:rPr>
          </w:pPr>
        </w:p>
      </w:tc>
      <w:tc>
        <w:tcPr>
          <w:tcW w:w="4860" w:type="dxa"/>
          <w:vMerge/>
          <w:vAlign w:val="center"/>
        </w:tcPr>
        <w:p w14:paraId="2F67FC58" w14:textId="77777777" w:rsidR="00497136" w:rsidRDefault="00497136">
          <w:pPr>
            <w:widowControl w:val="0"/>
            <w:pBdr>
              <w:top w:val="nil"/>
              <w:left w:val="nil"/>
              <w:bottom w:val="nil"/>
              <w:right w:val="nil"/>
              <w:between w:val="nil"/>
            </w:pBdr>
            <w:spacing w:line="276" w:lineRule="auto"/>
            <w:rPr>
              <w:rFonts w:ascii="Arial" w:eastAsia="Arial" w:hAnsi="Arial" w:cs="Arial"/>
              <w:b/>
              <w:smallCaps/>
              <w:sz w:val="18"/>
              <w:szCs w:val="18"/>
            </w:rPr>
          </w:pPr>
        </w:p>
      </w:tc>
      <w:tc>
        <w:tcPr>
          <w:tcW w:w="1760" w:type="dxa"/>
        </w:tcPr>
        <w:p w14:paraId="43487E48" w14:textId="77777777" w:rsidR="00497136" w:rsidRDefault="00497136">
          <w:pPr>
            <w:tabs>
              <w:tab w:val="left" w:pos="-720"/>
            </w:tabs>
            <w:spacing w:before="40" w:after="40"/>
            <w:jc w:val="center"/>
            <w:rPr>
              <w:rFonts w:ascii="Arial" w:eastAsia="Arial" w:hAnsi="Arial" w:cs="Arial"/>
              <w:sz w:val="14"/>
              <w:szCs w:val="14"/>
            </w:rPr>
          </w:pPr>
        </w:p>
      </w:tc>
      <w:tc>
        <w:tcPr>
          <w:tcW w:w="1399" w:type="dxa"/>
        </w:tcPr>
        <w:p w14:paraId="4F21607B" w14:textId="77777777" w:rsidR="00497136" w:rsidRDefault="00497136">
          <w:pPr>
            <w:tabs>
              <w:tab w:val="center" w:pos="490"/>
            </w:tabs>
            <w:spacing w:before="40" w:after="40"/>
            <w:jc w:val="center"/>
            <w:rPr>
              <w:rFonts w:ascii="Arial" w:eastAsia="Arial" w:hAnsi="Arial" w:cs="Arial"/>
              <w:sz w:val="14"/>
              <w:szCs w:val="14"/>
            </w:rPr>
          </w:pPr>
        </w:p>
      </w:tc>
    </w:tr>
    <w:tr w:rsidR="00497136" w14:paraId="30ABA86C" w14:textId="77777777">
      <w:trPr>
        <w:cantSplit/>
        <w:trHeight w:val="404"/>
      </w:trPr>
      <w:tc>
        <w:tcPr>
          <w:tcW w:w="1620" w:type="dxa"/>
          <w:vMerge/>
        </w:tcPr>
        <w:p w14:paraId="7DA480F9" w14:textId="77777777" w:rsidR="00497136" w:rsidRDefault="00497136">
          <w:pPr>
            <w:widowControl w:val="0"/>
            <w:pBdr>
              <w:top w:val="nil"/>
              <w:left w:val="nil"/>
              <w:bottom w:val="nil"/>
              <w:right w:val="nil"/>
              <w:between w:val="nil"/>
            </w:pBdr>
            <w:spacing w:line="276" w:lineRule="auto"/>
            <w:rPr>
              <w:rFonts w:ascii="Arial" w:eastAsia="Arial" w:hAnsi="Arial" w:cs="Arial"/>
              <w:sz w:val="14"/>
              <w:szCs w:val="14"/>
            </w:rPr>
          </w:pPr>
        </w:p>
      </w:tc>
      <w:tc>
        <w:tcPr>
          <w:tcW w:w="4860" w:type="dxa"/>
          <w:vMerge/>
          <w:vAlign w:val="center"/>
        </w:tcPr>
        <w:p w14:paraId="2AF4BBD5" w14:textId="77777777" w:rsidR="00497136" w:rsidRDefault="00497136">
          <w:pPr>
            <w:widowControl w:val="0"/>
            <w:pBdr>
              <w:top w:val="nil"/>
              <w:left w:val="nil"/>
              <w:bottom w:val="nil"/>
              <w:right w:val="nil"/>
              <w:between w:val="nil"/>
            </w:pBdr>
            <w:spacing w:line="276" w:lineRule="auto"/>
            <w:rPr>
              <w:rFonts w:ascii="Arial" w:eastAsia="Arial" w:hAnsi="Arial" w:cs="Arial"/>
              <w:sz w:val="14"/>
              <w:szCs w:val="14"/>
            </w:rPr>
          </w:pPr>
        </w:p>
      </w:tc>
      <w:tc>
        <w:tcPr>
          <w:tcW w:w="1760" w:type="dxa"/>
          <w:vAlign w:val="center"/>
        </w:tcPr>
        <w:p w14:paraId="09D69919" w14:textId="77777777" w:rsidR="00497136" w:rsidRDefault="00E86E14">
          <w:pPr>
            <w:tabs>
              <w:tab w:val="center" w:pos="539"/>
            </w:tabs>
            <w:spacing w:before="40" w:after="40"/>
            <w:jc w:val="center"/>
            <w:rPr>
              <w:rFonts w:ascii="Arial" w:eastAsia="Arial" w:hAnsi="Arial" w:cs="Arial"/>
              <w:sz w:val="14"/>
              <w:szCs w:val="14"/>
            </w:rPr>
          </w:pPr>
          <w:r>
            <w:rPr>
              <w:rFonts w:ascii="Arial" w:eastAsia="Arial" w:hAnsi="Arial" w:cs="Arial"/>
              <w:sz w:val="14"/>
              <w:szCs w:val="14"/>
            </w:rPr>
            <w:t xml:space="preserve">REVISIÓN : </w:t>
          </w:r>
        </w:p>
      </w:tc>
      <w:tc>
        <w:tcPr>
          <w:tcW w:w="1399" w:type="dxa"/>
          <w:vAlign w:val="center"/>
        </w:tcPr>
        <w:p w14:paraId="08BC08D6" w14:textId="77777777" w:rsidR="00497136" w:rsidRDefault="00E86E14">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sidR="00482FDE">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w:t>
          </w:r>
          <w:r>
            <w:rPr>
              <w:rFonts w:ascii="Arial" w:eastAsia="Arial" w:hAnsi="Arial" w:cs="Arial"/>
              <w:sz w:val="14"/>
              <w:szCs w:val="14"/>
            </w:rPr>
            <w:fldChar w:fldCharType="begin"/>
          </w:r>
          <w:r>
            <w:rPr>
              <w:rFonts w:ascii="Arial" w:eastAsia="Arial" w:hAnsi="Arial" w:cs="Arial"/>
              <w:sz w:val="14"/>
              <w:szCs w:val="14"/>
            </w:rPr>
            <w:instrText>NUMPAGES</w:instrText>
          </w:r>
          <w:r>
            <w:rPr>
              <w:rFonts w:ascii="Arial" w:eastAsia="Arial" w:hAnsi="Arial" w:cs="Arial"/>
              <w:sz w:val="14"/>
              <w:szCs w:val="14"/>
            </w:rPr>
            <w:fldChar w:fldCharType="separate"/>
          </w:r>
          <w:r w:rsidR="00482FDE">
            <w:rPr>
              <w:rFonts w:ascii="Arial" w:eastAsia="Arial" w:hAnsi="Arial" w:cs="Arial"/>
              <w:noProof/>
              <w:sz w:val="14"/>
              <w:szCs w:val="14"/>
            </w:rPr>
            <w:t>2</w:t>
          </w:r>
          <w:r>
            <w:rPr>
              <w:rFonts w:ascii="Arial" w:eastAsia="Arial" w:hAnsi="Arial" w:cs="Arial"/>
              <w:sz w:val="14"/>
              <w:szCs w:val="14"/>
            </w:rPr>
            <w:fldChar w:fldCharType="end"/>
          </w:r>
        </w:p>
      </w:tc>
    </w:tr>
  </w:tbl>
  <w:p w14:paraId="4469174B" w14:textId="77777777" w:rsidR="00497136" w:rsidRDefault="00497136">
    <w:pPr>
      <w:pBdr>
        <w:top w:val="nil"/>
        <w:left w:val="nil"/>
        <w:bottom w:val="nil"/>
        <w:right w:val="nil"/>
        <w:between w:val="nil"/>
      </w:pBdr>
      <w:tabs>
        <w:tab w:val="center" w:pos="4252"/>
        <w:tab w:val="right" w:pos="8504"/>
      </w:tabs>
      <w:rPr>
        <w:rFonts w:ascii="Arial" w:eastAsia="Arial" w:hAnsi="Arial" w:cs="Arial"/>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5E3530"/>
    <w:multiLevelType w:val="multilevel"/>
    <w:tmpl w:val="58622A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13608D3"/>
    <w:multiLevelType w:val="multilevel"/>
    <w:tmpl w:val="4FDAC3F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16015615"/>
    <w:multiLevelType w:val="multilevel"/>
    <w:tmpl w:val="766A3EA2"/>
    <w:lvl w:ilvl="0">
      <w:start w:val="2"/>
      <w:numFmt w:val="decimal"/>
      <w:lvlText w:val="%1"/>
      <w:lvlJc w:val="left"/>
      <w:pPr>
        <w:ind w:left="384" w:hanging="384"/>
      </w:pPr>
      <w:rPr>
        <w:rFonts w:hint="default"/>
      </w:rPr>
    </w:lvl>
    <w:lvl w:ilvl="1">
      <w:start w:val="9"/>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AB537E1"/>
    <w:multiLevelType w:val="multilevel"/>
    <w:tmpl w:val="EDB0010C"/>
    <w:lvl w:ilvl="0">
      <w:start w:val="2"/>
      <w:numFmt w:val="decimal"/>
      <w:lvlText w:val="%1"/>
      <w:lvlJc w:val="left"/>
      <w:pPr>
        <w:ind w:left="384" w:hanging="384"/>
      </w:pPr>
      <w:rPr>
        <w:rFonts w:hint="default"/>
      </w:rPr>
    </w:lvl>
    <w:lvl w:ilvl="1">
      <w:start w:val="8"/>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258A6B27"/>
    <w:multiLevelType w:val="multilevel"/>
    <w:tmpl w:val="00C6E8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8BE31AD"/>
    <w:multiLevelType w:val="multilevel"/>
    <w:tmpl w:val="E73436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3AF7D9F"/>
    <w:multiLevelType w:val="multilevel"/>
    <w:tmpl w:val="3742397A"/>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7" w15:restartNumberingAfterBreak="0">
    <w:nsid w:val="45DE29A2"/>
    <w:multiLevelType w:val="multilevel"/>
    <w:tmpl w:val="C8781F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56071475"/>
    <w:multiLevelType w:val="multilevel"/>
    <w:tmpl w:val="19D426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97800FE"/>
    <w:multiLevelType w:val="multilevel"/>
    <w:tmpl w:val="A28429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F0A7E34"/>
    <w:multiLevelType w:val="multilevel"/>
    <w:tmpl w:val="DC2AB04E"/>
    <w:lvl w:ilvl="0">
      <w:start w:val="2"/>
      <w:numFmt w:val="decimal"/>
      <w:lvlText w:val="%1"/>
      <w:lvlJc w:val="left"/>
      <w:pPr>
        <w:ind w:left="384" w:hanging="384"/>
      </w:pPr>
      <w:rPr>
        <w:rFonts w:hint="default"/>
      </w:rPr>
    </w:lvl>
    <w:lvl w:ilvl="1">
      <w:start w:val="7"/>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7F536544"/>
    <w:multiLevelType w:val="multilevel"/>
    <w:tmpl w:val="5C1E3E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28928967">
    <w:abstractNumId w:val="7"/>
  </w:num>
  <w:num w:numId="2" w16cid:durableId="433207411">
    <w:abstractNumId w:val="6"/>
  </w:num>
  <w:num w:numId="3" w16cid:durableId="618535307">
    <w:abstractNumId w:val="5"/>
  </w:num>
  <w:num w:numId="4" w16cid:durableId="961109572">
    <w:abstractNumId w:val="0"/>
  </w:num>
  <w:num w:numId="5" w16cid:durableId="2142845867">
    <w:abstractNumId w:val="8"/>
  </w:num>
  <w:num w:numId="6" w16cid:durableId="859204339">
    <w:abstractNumId w:val="1"/>
  </w:num>
  <w:num w:numId="7" w16cid:durableId="1173690559">
    <w:abstractNumId w:val="11"/>
  </w:num>
  <w:num w:numId="8" w16cid:durableId="1247614550">
    <w:abstractNumId w:val="4"/>
  </w:num>
  <w:num w:numId="9" w16cid:durableId="673387067">
    <w:abstractNumId w:val="9"/>
  </w:num>
  <w:num w:numId="10" w16cid:durableId="651711991">
    <w:abstractNumId w:val="10"/>
  </w:num>
  <w:num w:numId="11" w16cid:durableId="1239825055">
    <w:abstractNumId w:val="3"/>
  </w:num>
  <w:num w:numId="12" w16cid:durableId="2308197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7136"/>
    <w:rsid w:val="00006B14"/>
    <w:rsid w:val="0005462C"/>
    <w:rsid w:val="00095DAC"/>
    <w:rsid w:val="00215945"/>
    <w:rsid w:val="002279A3"/>
    <w:rsid w:val="002533FA"/>
    <w:rsid w:val="00260EC0"/>
    <w:rsid w:val="00300F78"/>
    <w:rsid w:val="00317E7C"/>
    <w:rsid w:val="00382501"/>
    <w:rsid w:val="003F0180"/>
    <w:rsid w:val="00444564"/>
    <w:rsid w:val="00482FDE"/>
    <w:rsid w:val="00497136"/>
    <w:rsid w:val="004A059D"/>
    <w:rsid w:val="005414FE"/>
    <w:rsid w:val="005C67D4"/>
    <w:rsid w:val="005F6280"/>
    <w:rsid w:val="00674CBE"/>
    <w:rsid w:val="006C5772"/>
    <w:rsid w:val="007837C2"/>
    <w:rsid w:val="00805751"/>
    <w:rsid w:val="008143AF"/>
    <w:rsid w:val="00827A85"/>
    <w:rsid w:val="008509F1"/>
    <w:rsid w:val="00875197"/>
    <w:rsid w:val="008E23B0"/>
    <w:rsid w:val="009C69DE"/>
    <w:rsid w:val="00B108C7"/>
    <w:rsid w:val="00B71F44"/>
    <w:rsid w:val="00BC399B"/>
    <w:rsid w:val="00BE09E0"/>
    <w:rsid w:val="00C15DAB"/>
    <w:rsid w:val="00CD4FBA"/>
    <w:rsid w:val="00D832E5"/>
    <w:rsid w:val="00DC27E1"/>
    <w:rsid w:val="00DC5650"/>
    <w:rsid w:val="00E86E14"/>
    <w:rsid w:val="00F35AC1"/>
    <w:rsid w:val="00FB316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F94E5A"/>
  <w15:docId w15:val="{D1156D9F-72E9-49AE-9F69-2EB79335D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tabs>
        <w:tab w:val="left" w:pos="-720"/>
      </w:tabs>
      <w:suppressAutoHyphens/>
      <w:jc w:val="center"/>
      <w:outlineLvl w:val="0"/>
    </w:pPr>
    <w:rPr>
      <w:rFonts w:ascii="Arial" w:hAnsi="Arial"/>
      <w:b/>
      <w:caps/>
      <w:spacing w:val="-2"/>
      <w:sz w:val="18"/>
    </w:rPr>
  </w:style>
  <w:style w:type="paragraph" w:styleId="Ttulo2">
    <w:name w:val="heading 2"/>
    <w:basedOn w:val="Normal"/>
    <w:next w:val="Normal"/>
    <w:uiPriority w:val="9"/>
    <w:semiHidden/>
    <w:unhideWhenUsed/>
    <w:qFormat/>
    <w:pPr>
      <w:keepNext/>
      <w:outlineLvl w:val="1"/>
    </w:pPr>
    <w:rPr>
      <w:szCs w:val="20"/>
      <w:lang w:val="es-ES"/>
    </w:rPr>
  </w:style>
  <w:style w:type="paragraph" w:styleId="Ttulo3">
    <w:name w:val="heading 3"/>
    <w:basedOn w:val="Normal"/>
    <w:next w:val="Normal"/>
    <w:uiPriority w:val="9"/>
    <w:semiHidden/>
    <w:unhideWhenUsed/>
    <w:qFormat/>
    <w:pPr>
      <w:keepNext/>
      <w:tabs>
        <w:tab w:val="left" w:pos="204"/>
      </w:tabs>
      <w:spacing w:line="360" w:lineRule="auto"/>
      <w:outlineLvl w:val="2"/>
    </w:pPr>
    <w:rPr>
      <w:rFonts w:ascii="Arial" w:hAnsi="Arial"/>
      <w:b/>
      <w:snapToGrid w:val="0"/>
      <w:szCs w:val="20"/>
      <w:lang w:val="es-MX"/>
    </w:rPr>
  </w:style>
  <w:style w:type="paragraph" w:styleId="Ttulo4">
    <w:name w:val="heading 4"/>
    <w:basedOn w:val="Normal"/>
    <w:next w:val="Normal"/>
    <w:uiPriority w:val="9"/>
    <w:semiHidden/>
    <w:unhideWhenUsed/>
    <w:qFormat/>
    <w:pPr>
      <w:keepNext/>
      <w:tabs>
        <w:tab w:val="left" w:pos="-720"/>
      </w:tabs>
      <w:suppressAutoHyphens/>
      <w:jc w:val="center"/>
      <w:outlineLvl w:val="3"/>
    </w:pPr>
    <w:rPr>
      <w:rFonts w:ascii="Arial" w:hAnsi="Arial"/>
      <w:b/>
      <w:caps/>
      <w:spacing w:val="-2"/>
      <w:sz w:val="18"/>
      <w:lang w:val="es-ES"/>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9">
    <w:name w:val="heading 9"/>
    <w:basedOn w:val="Normal"/>
    <w:next w:val="Normal"/>
    <w:qFormat/>
    <w:pPr>
      <w:keepNext/>
      <w:tabs>
        <w:tab w:val="left" w:pos="737"/>
      </w:tabs>
      <w:spacing w:line="360" w:lineRule="auto"/>
      <w:outlineLvl w:val="8"/>
    </w:pPr>
    <w:rPr>
      <w:rFonts w:ascii="Arial" w:hAnsi="Arial"/>
      <w:b/>
      <w:snapToGrid w:val="0"/>
      <w:sz w:val="22"/>
      <w:szCs w:val="20"/>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Textoindependiente">
    <w:name w:val="Body Text"/>
    <w:basedOn w:val="Normal"/>
    <w:pPr>
      <w:spacing w:line="360" w:lineRule="auto"/>
      <w:jc w:val="both"/>
    </w:pPr>
    <w:rPr>
      <w:rFonts w:ascii="Arial" w:hAnsi="Arial"/>
      <w:sz w:val="22"/>
      <w:szCs w:val="20"/>
      <w:lang w:val="es-ES"/>
    </w:rPr>
  </w:style>
  <w:style w:type="paragraph" w:styleId="Encabezado">
    <w:name w:val="header"/>
    <w:basedOn w:val="Normal"/>
    <w:pPr>
      <w:tabs>
        <w:tab w:val="center" w:pos="4252"/>
        <w:tab w:val="right" w:pos="8504"/>
      </w:tabs>
    </w:pPr>
    <w:rPr>
      <w:sz w:val="20"/>
      <w:szCs w:val="20"/>
      <w:lang w:val="es-ES"/>
    </w:rPr>
  </w:style>
  <w:style w:type="paragraph" w:styleId="Piedepgina">
    <w:name w:val="footer"/>
    <w:basedOn w:val="Normal"/>
    <w:pPr>
      <w:tabs>
        <w:tab w:val="center" w:pos="4252"/>
        <w:tab w:val="right" w:pos="8504"/>
      </w:tabs>
    </w:pPr>
    <w:rPr>
      <w:sz w:val="20"/>
      <w:szCs w:val="20"/>
      <w:lang w:val="es-ES"/>
    </w:rPr>
  </w:style>
  <w:style w:type="paragraph" w:styleId="Textoindependiente3">
    <w:name w:val="Body Text 3"/>
    <w:basedOn w:val="Normal"/>
    <w:pPr>
      <w:spacing w:line="360" w:lineRule="auto"/>
      <w:ind w:right="51"/>
      <w:jc w:val="both"/>
    </w:pPr>
    <w:rPr>
      <w:rFonts w:ascii="Arial" w:hAnsi="Arial"/>
      <w:bCs/>
      <w:sz w:val="18"/>
      <w:lang w:val="es-ES"/>
    </w:rPr>
  </w:style>
  <w:style w:type="paragraph" w:styleId="Sangradetextonormal">
    <w:name w:val="Body Text Indent"/>
    <w:basedOn w:val="Normal"/>
    <w:pPr>
      <w:tabs>
        <w:tab w:val="left" w:pos="709"/>
      </w:tabs>
      <w:spacing w:line="360" w:lineRule="auto"/>
      <w:ind w:left="709" w:hanging="709"/>
      <w:jc w:val="both"/>
    </w:pPr>
    <w:rPr>
      <w:rFonts w:ascii="Arial" w:hAnsi="Arial"/>
      <w:b/>
      <w:snapToGrid w:val="0"/>
      <w:sz w:val="22"/>
      <w:szCs w:val="20"/>
      <w:lang w:val="es-MX"/>
    </w:rPr>
  </w:style>
  <w:style w:type="paragraph" w:styleId="Textoindependiente2">
    <w:name w:val="Body Text 2"/>
    <w:basedOn w:val="Normal"/>
    <w:pPr>
      <w:tabs>
        <w:tab w:val="left" w:pos="-720"/>
      </w:tabs>
      <w:spacing w:before="40"/>
      <w:jc w:val="both"/>
    </w:pPr>
    <w:rPr>
      <w:rFonts w:ascii="Arial" w:hAnsi="Arial"/>
      <w:sz w:val="18"/>
      <w:szCs w:val="20"/>
      <w:lang w:val="es-ES"/>
    </w:rPr>
  </w:style>
  <w:style w:type="paragraph" w:styleId="Prrafodelista">
    <w:name w:val="List Paragraph"/>
    <w:basedOn w:val="Normal"/>
    <w:uiPriority w:val="34"/>
    <w:qFormat/>
    <w:rsid w:val="008B4513"/>
    <w:pPr>
      <w:ind w:left="708"/>
    </w:pPr>
  </w:style>
  <w:style w:type="character" w:styleId="Refdecomentario">
    <w:name w:val="annotation reference"/>
    <w:rsid w:val="002F7319"/>
    <w:rPr>
      <w:sz w:val="16"/>
      <w:szCs w:val="16"/>
    </w:rPr>
  </w:style>
  <w:style w:type="paragraph" w:styleId="Textocomentario">
    <w:name w:val="annotation text"/>
    <w:basedOn w:val="Normal"/>
    <w:link w:val="TextocomentarioCar"/>
    <w:rsid w:val="002F7319"/>
    <w:rPr>
      <w:sz w:val="20"/>
      <w:szCs w:val="20"/>
    </w:rPr>
  </w:style>
  <w:style w:type="character" w:customStyle="1" w:styleId="TextocomentarioCar">
    <w:name w:val="Texto comentario Car"/>
    <w:link w:val="Textocomentario"/>
    <w:rsid w:val="002F7319"/>
    <w:rPr>
      <w:lang w:eastAsia="es-ES"/>
    </w:rPr>
  </w:style>
  <w:style w:type="paragraph" w:styleId="Asuntodelcomentario">
    <w:name w:val="annotation subject"/>
    <w:basedOn w:val="Textocomentario"/>
    <w:next w:val="Textocomentario"/>
    <w:link w:val="AsuntodelcomentarioCar"/>
    <w:rsid w:val="002F7319"/>
    <w:rPr>
      <w:b/>
      <w:bCs/>
    </w:rPr>
  </w:style>
  <w:style w:type="character" w:customStyle="1" w:styleId="AsuntodelcomentarioCar">
    <w:name w:val="Asunto del comentario Car"/>
    <w:link w:val="Asuntodelcomentario"/>
    <w:rsid w:val="002F7319"/>
    <w:rPr>
      <w:b/>
      <w:bCs/>
      <w:lang w:eastAsia="es-ES"/>
    </w:rPr>
  </w:style>
  <w:style w:type="paragraph" w:styleId="Textodeglobo">
    <w:name w:val="Balloon Text"/>
    <w:basedOn w:val="Normal"/>
    <w:link w:val="TextodegloboCar"/>
    <w:rsid w:val="002F7319"/>
    <w:rPr>
      <w:rFonts w:ascii="Tahoma" w:hAnsi="Tahoma" w:cs="Tahoma"/>
      <w:sz w:val="16"/>
      <w:szCs w:val="16"/>
    </w:rPr>
  </w:style>
  <w:style w:type="character" w:customStyle="1" w:styleId="TextodegloboCar">
    <w:name w:val="Texto de globo Car"/>
    <w:link w:val="Textodeglobo"/>
    <w:rsid w:val="002F7319"/>
    <w:rPr>
      <w:rFonts w:ascii="Tahoma" w:hAnsi="Tahoma" w:cs="Tahoma"/>
      <w:sz w:val="16"/>
      <w:szCs w:val="16"/>
      <w:lang w:eastAsia="es-ES"/>
    </w:rPr>
  </w:style>
  <w:style w:type="paragraph" w:customStyle="1" w:styleId="Sangradetindependiente">
    <w:name w:val="Sangría de t. independiente"/>
    <w:basedOn w:val="Normal"/>
    <w:uiPriority w:val="99"/>
    <w:rsid w:val="00427B90"/>
    <w:pPr>
      <w:tabs>
        <w:tab w:val="left" w:pos="731"/>
      </w:tabs>
      <w:spacing w:line="360" w:lineRule="auto"/>
      <w:ind w:left="360"/>
    </w:pPr>
    <w:rPr>
      <w:rFonts w:ascii="Arial" w:hAnsi="Arial" w:cs="Arial"/>
      <w:lang w:val="es-MX"/>
    </w:rPr>
  </w:style>
  <w:style w:type="character" w:customStyle="1" w:styleId="tl8wme">
    <w:name w:val="tl8wme"/>
    <w:rsid w:val="00115C5B"/>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120" w:type="dxa"/>
        <w:right w:w="120" w:type="dxa"/>
      </w:tblCellMar>
    </w:tblPr>
  </w:style>
  <w:style w:type="table" w:customStyle="1" w:styleId="a2">
    <w:basedOn w:val="TableNormal1"/>
    <w:tblPr>
      <w:tblStyleRowBandSize w:val="1"/>
      <w:tblStyleColBandSize w:val="1"/>
      <w:tblCellMar>
        <w:left w:w="120" w:type="dxa"/>
        <w:right w:w="120" w:type="dxa"/>
      </w:tblCellMar>
    </w:tblPr>
  </w:style>
  <w:style w:type="table" w:customStyle="1" w:styleId="a3">
    <w:basedOn w:val="TableNormal1"/>
    <w:tblPr>
      <w:tblStyleRowBandSize w:val="1"/>
      <w:tblStyleColBandSize w:val="1"/>
      <w:tblCellMar>
        <w:left w:w="120" w:type="dxa"/>
        <w:right w:w="120" w:type="dxa"/>
      </w:tblCellMar>
    </w:tblPr>
  </w:style>
  <w:style w:type="table" w:customStyle="1" w:styleId="a4">
    <w:basedOn w:val="TableNormal1"/>
    <w:tblPr>
      <w:tblStyleRowBandSize w:val="1"/>
      <w:tblStyleColBandSize w:val="1"/>
      <w:tblCellMar>
        <w:left w:w="120" w:type="dxa"/>
        <w:right w:w="120" w:type="dxa"/>
      </w:tblCellMar>
    </w:tblPr>
  </w:style>
  <w:style w:type="table" w:customStyle="1" w:styleId="a5">
    <w:basedOn w:val="TableNormal1"/>
    <w:tblPr>
      <w:tblStyleRowBandSize w:val="1"/>
      <w:tblStyleColBandSize w:val="1"/>
      <w:tblCellMar>
        <w:left w:w="120" w:type="dxa"/>
        <w:right w:w="120" w:type="dxa"/>
      </w:tblCellMar>
    </w:tblPr>
  </w:style>
  <w:style w:type="table" w:customStyle="1" w:styleId="a6">
    <w:basedOn w:val="TableNormal1"/>
    <w:tblPr>
      <w:tblStyleRowBandSize w:val="1"/>
      <w:tblStyleColBandSize w:val="1"/>
      <w:tblCellMar>
        <w:top w:w="100" w:type="dxa"/>
        <w:left w:w="100" w:type="dxa"/>
        <w:bottom w:w="100" w:type="dxa"/>
        <w:right w:w="100" w:type="dxa"/>
      </w:tblCellMar>
    </w:tblPr>
  </w:style>
  <w:style w:type="table" w:customStyle="1" w:styleId="a7">
    <w:basedOn w:val="TableNormal1"/>
    <w:tblPr>
      <w:tblStyleRowBandSize w:val="1"/>
      <w:tblStyleColBandSize w:val="1"/>
      <w:tblCellMar>
        <w:top w:w="100" w:type="dxa"/>
        <w:left w:w="100" w:type="dxa"/>
        <w:bottom w:w="100" w:type="dxa"/>
        <w:right w:w="100" w:type="dxa"/>
      </w:tblCellMar>
    </w:tblPr>
  </w:style>
  <w:style w:type="table" w:customStyle="1" w:styleId="a8">
    <w:basedOn w:val="TableNormal1"/>
    <w:tblPr>
      <w:tblStyleRowBandSize w:val="1"/>
      <w:tblStyleColBandSize w:val="1"/>
      <w:tblCellMar>
        <w:top w:w="100" w:type="dxa"/>
        <w:left w:w="100" w:type="dxa"/>
        <w:bottom w:w="100" w:type="dxa"/>
        <w:right w:w="100" w:type="dxa"/>
      </w:tblCellMar>
    </w:tblPr>
  </w:style>
  <w:style w:type="table" w:customStyle="1" w:styleId="a9">
    <w:basedOn w:val="TableNormal1"/>
    <w:tblPr>
      <w:tblStyleRowBandSize w:val="1"/>
      <w:tblStyleColBandSize w:val="1"/>
      <w:tblCellMar>
        <w:top w:w="100" w:type="dxa"/>
        <w:left w:w="100" w:type="dxa"/>
        <w:bottom w:w="100" w:type="dxa"/>
        <w:right w:w="100" w:type="dxa"/>
      </w:tblCellMar>
    </w:tblPr>
  </w:style>
  <w:style w:type="table" w:customStyle="1" w:styleId="aa">
    <w:basedOn w:val="TableNormal1"/>
    <w:tblPr>
      <w:tblStyleRowBandSize w:val="1"/>
      <w:tblStyleColBandSize w:val="1"/>
      <w:tblCellMar>
        <w:top w:w="100" w:type="dxa"/>
        <w:left w:w="100" w:type="dxa"/>
        <w:bottom w:w="100" w:type="dxa"/>
        <w:right w:w="100" w:type="dxa"/>
      </w:tblCellMar>
    </w:tblPr>
  </w:style>
  <w:style w:type="table" w:customStyle="1" w:styleId="ab">
    <w:basedOn w:val="TableNormal1"/>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Vl9dqJpSLsHyTCHcz9xmz8CWRw==">CgMxLjAaHgoBMBIZChcICVITChF0YWJsZS4xMWN0a21wdGdpcxofCgExEhoKGAgJUhQKEnRhYmxlLmdnNXltamRweG5jORoeCgEyEhkKFwgJUhMKEXRhYmxlLjh2bmY3NTBmZWVlGh8KATMSGgoYCAlSFAoSdGFibGUubDdnaWlrb2NseHk3Gh8KATQSGgoYCAlSFAoSdGFibGUuZnoyM2h4b3l2ajRoOAByITFMQThBYmNKejJwUGlhdWN6bC1Eb09QSlRfMXJFbjNySQ==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9</Pages>
  <Words>2535</Words>
  <Characters>13945</Characters>
  <Application>Microsoft Office Word</Application>
  <DocSecurity>0</DocSecurity>
  <Lines>116</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Laboratorio CDT GAS</dc:creator>
  <cp:lastModifiedBy>EQ-236</cp:lastModifiedBy>
  <cp:revision>34</cp:revision>
  <dcterms:created xsi:type="dcterms:W3CDTF">2024-11-14T12:37:00Z</dcterms:created>
  <dcterms:modified xsi:type="dcterms:W3CDTF">2025-01-24T13:34:00Z</dcterms:modified>
</cp:coreProperties>
</file>